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AD" w:rsidRPr="009537AD" w:rsidRDefault="009537AD" w:rsidP="009537AD">
      <w:pPr>
        <w:spacing w:after="200" w:line="276" w:lineRule="auto"/>
        <w:ind w:firstLine="6521"/>
        <w:rPr>
          <w:color w:val="000000"/>
          <w:sz w:val="26"/>
          <w:szCs w:val="26"/>
        </w:rPr>
      </w:pPr>
      <w:bookmarkStart w:id="0" w:name="_GoBack"/>
      <w:bookmarkEnd w:id="0"/>
      <w:r w:rsidRPr="009537AD">
        <w:rPr>
          <w:color w:val="000000"/>
          <w:sz w:val="26"/>
          <w:szCs w:val="26"/>
        </w:rPr>
        <w:t>ЗАТВЕРДЖЕНО</w:t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</w:p>
    <w:p w:rsidR="009537AD" w:rsidRPr="009537AD" w:rsidRDefault="009537AD" w:rsidP="009537AD">
      <w:pPr>
        <w:rPr>
          <w:color w:val="000000"/>
          <w:sz w:val="26"/>
          <w:szCs w:val="26"/>
        </w:rPr>
      </w:pP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  <w:t xml:space="preserve">Наказом Головного управління </w:t>
      </w:r>
    </w:p>
    <w:p w:rsidR="009537AD" w:rsidRPr="009537AD" w:rsidRDefault="009537AD" w:rsidP="009537AD">
      <w:pPr>
        <w:rPr>
          <w:color w:val="000000"/>
          <w:sz w:val="26"/>
          <w:szCs w:val="26"/>
        </w:rPr>
      </w:pP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proofErr w:type="spellStart"/>
      <w:r w:rsidRPr="009537AD">
        <w:rPr>
          <w:color w:val="000000"/>
          <w:sz w:val="26"/>
          <w:szCs w:val="26"/>
        </w:rPr>
        <w:t>Держгеокадастру</w:t>
      </w:r>
      <w:proofErr w:type="spellEnd"/>
      <w:r w:rsidRPr="009537AD">
        <w:rPr>
          <w:color w:val="000000"/>
          <w:sz w:val="26"/>
          <w:szCs w:val="26"/>
        </w:rPr>
        <w:t xml:space="preserve"> в </w:t>
      </w:r>
    </w:p>
    <w:p w:rsidR="009537AD" w:rsidRPr="009537AD" w:rsidRDefault="009537AD" w:rsidP="009537AD">
      <w:pPr>
        <w:rPr>
          <w:color w:val="000000"/>
          <w:sz w:val="26"/>
          <w:szCs w:val="26"/>
        </w:rPr>
      </w:pP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  <w:t>Івано-Франківській області</w:t>
      </w:r>
    </w:p>
    <w:p w:rsidR="009537AD" w:rsidRPr="009537AD" w:rsidRDefault="009537AD" w:rsidP="009537AD">
      <w:pPr>
        <w:rPr>
          <w:color w:val="000000"/>
          <w:u w:val="single"/>
          <w:lang w:eastAsia="en-US"/>
        </w:rPr>
      </w:pP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r w:rsidRPr="009537AD">
        <w:rPr>
          <w:color w:val="000000"/>
          <w:sz w:val="26"/>
          <w:szCs w:val="26"/>
        </w:rPr>
        <w:tab/>
      </w:r>
      <w:proofErr w:type="spellStart"/>
      <w:r w:rsidRPr="009537AD">
        <w:rPr>
          <w:color w:val="000000"/>
          <w:u w:val="single"/>
          <w:lang w:val="ru-RU" w:eastAsia="en-US"/>
        </w:rPr>
        <w:t>від</w:t>
      </w:r>
      <w:proofErr w:type="spellEnd"/>
      <w:r w:rsidRPr="009537AD">
        <w:rPr>
          <w:color w:val="000000"/>
          <w:u w:val="single"/>
          <w:lang w:val="ru-RU" w:eastAsia="en-US"/>
        </w:rPr>
        <w:t xml:space="preserve"> </w:t>
      </w:r>
      <w:r w:rsidR="00073637">
        <w:rPr>
          <w:color w:val="000000"/>
          <w:u w:val="single"/>
          <w:lang w:val="ru-RU" w:eastAsia="en-US"/>
        </w:rPr>
        <w:t>08.11.</w:t>
      </w:r>
      <w:r w:rsidRPr="009537AD">
        <w:rPr>
          <w:color w:val="000000"/>
          <w:u w:val="single"/>
          <w:lang w:val="ru-RU" w:eastAsia="en-US"/>
        </w:rPr>
        <w:t xml:space="preserve">2019р. № </w:t>
      </w:r>
      <w:r w:rsidR="00073637">
        <w:rPr>
          <w:color w:val="000000"/>
          <w:u w:val="single"/>
          <w:lang w:val="ru-RU" w:eastAsia="en-US"/>
        </w:rPr>
        <w:t>359</w:t>
      </w:r>
    </w:p>
    <w:p w:rsidR="009537AD" w:rsidRPr="009537AD" w:rsidRDefault="009537AD" w:rsidP="009537AD">
      <w:pPr>
        <w:rPr>
          <w:b/>
          <w:bCs/>
        </w:rPr>
      </w:pPr>
    </w:p>
    <w:p w:rsidR="009537AD" w:rsidRPr="009537AD" w:rsidRDefault="009537AD" w:rsidP="009537AD">
      <w:pPr>
        <w:spacing w:after="160" w:line="259" w:lineRule="auto"/>
        <w:jc w:val="center"/>
        <w:rPr>
          <w:i/>
        </w:rPr>
      </w:pPr>
      <w:r w:rsidRPr="009537AD">
        <w:rPr>
          <w:b/>
          <w:bCs/>
        </w:rPr>
        <w:t>ТЕХНОЛОГІЧНА КАРТКА</w:t>
      </w:r>
    </w:p>
    <w:p w:rsidR="009537AD" w:rsidRPr="009537AD" w:rsidRDefault="009537AD" w:rsidP="009537AD">
      <w:pPr>
        <w:jc w:val="center"/>
      </w:pPr>
      <w:r w:rsidRPr="009537AD">
        <w:rPr>
          <w:bCs/>
        </w:rPr>
        <w:t xml:space="preserve">адміністративної послуги з </w:t>
      </w:r>
      <w:r w:rsidRPr="009537AD">
        <w:t xml:space="preserve">внесення до Державного земельного кадастру відомостей </w:t>
      </w:r>
    </w:p>
    <w:p w:rsidR="009537AD" w:rsidRPr="009537AD" w:rsidRDefault="009537AD" w:rsidP="009537AD">
      <w:pPr>
        <w:jc w:val="center"/>
      </w:pPr>
      <w:r w:rsidRPr="009537AD">
        <w:t>(змін до них) про земельну ділянку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33"/>
        <w:gridCol w:w="1878"/>
        <w:gridCol w:w="957"/>
        <w:gridCol w:w="1948"/>
      </w:tblGrid>
      <w:tr w:rsidR="009537AD" w:rsidRPr="009537AD" w:rsidTr="00E63F51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№</w:t>
            </w:r>
          </w:p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Етапи послуги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9537AD">
              <w:rPr>
                <w:b/>
                <w:sz w:val="20"/>
                <w:szCs w:val="20"/>
              </w:rPr>
              <w:t>Відповідальна посадова особа</w:t>
            </w:r>
          </w:p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і структурний підрозділ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9537AD">
              <w:rPr>
                <w:b/>
                <w:sz w:val="20"/>
                <w:szCs w:val="20"/>
              </w:rPr>
              <w:t>Дія</w:t>
            </w:r>
          </w:p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(В, У, П, З)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  <w:lang w:eastAsia="ar-SA"/>
              </w:rPr>
              <w:t>Термін виконання</w:t>
            </w:r>
          </w:p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  <w:lang w:eastAsia="ar-SA"/>
              </w:rPr>
              <w:t>(днів)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1.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  <w:lang w:eastAsia="uk-UA"/>
              </w:rPr>
              <w:t>Прийом пакета документів</w:t>
            </w:r>
            <w:r w:rsidRPr="009537AD">
              <w:rPr>
                <w:sz w:val="20"/>
                <w:szCs w:val="20"/>
              </w:rPr>
              <w:t xml:space="preserve"> суб’єкта звернення:</w:t>
            </w:r>
            <w:r w:rsidRPr="009537AD">
              <w:rPr>
                <w:sz w:val="20"/>
                <w:szCs w:val="20"/>
                <w:lang w:eastAsia="ar-SA"/>
              </w:rPr>
              <w:t xml:space="preserve"> </w:t>
            </w:r>
            <w:r w:rsidRPr="009537AD">
              <w:rPr>
                <w:sz w:val="20"/>
                <w:szCs w:val="20"/>
                <w:lang w:eastAsia="uk-UA"/>
              </w:rPr>
              <w:t>заяви</w:t>
            </w:r>
            <w:r w:rsidRPr="009537AD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9537AD">
              <w:rPr>
                <w:sz w:val="20"/>
                <w:szCs w:val="20"/>
                <w:lang w:eastAsia="uk-UA"/>
              </w:rPr>
              <w:t xml:space="preserve">про внесення відомостей (змін до них) </w:t>
            </w:r>
            <w:r w:rsidRPr="009537AD">
              <w:rPr>
                <w:sz w:val="20"/>
                <w:szCs w:val="20"/>
              </w:rPr>
              <w:t xml:space="preserve">до Державного земельного кадастру разом з документацією із землеустрою або оцінки земель, електронним документом та іншими документами, передбаченими Порядком ведення Державного земельного кадастру </w:t>
            </w:r>
            <w:r w:rsidRPr="009537AD">
              <w:rPr>
                <w:sz w:val="20"/>
                <w:szCs w:val="20"/>
                <w:shd w:val="clear" w:color="auto" w:fill="FFFFFF"/>
              </w:rPr>
              <w:t xml:space="preserve">(крім документів поданих заявником із </w:t>
            </w:r>
            <w:r w:rsidRPr="009537AD">
              <w:rPr>
                <w:sz w:val="20"/>
                <w:szCs w:val="20"/>
                <w:lang w:eastAsia="ar-SA"/>
              </w:rPr>
              <w:t>заявою</w:t>
            </w:r>
            <w:r w:rsidRPr="009537AD">
              <w:rPr>
                <w:sz w:val="20"/>
                <w:szCs w:val="20"/>
                <w:shd w:val="clear" w:color="auto" w:fill="FFFFFF"/>
              </w:rPr>
              <w:t xml:space="preserve"> в електронній формі</w:t>
            </w:r>
            <w:r w:rsidRPr="009537AD">
              <w:rPr>
                <w:sz w:val="20"/>
                <w:szCs w:val="20"/>
              </w:rPr>
              <w:t xml:space="preserve"> з накладенням кваліфікованого електронного підпису (печатки), </w:t>
            </w:r>
            <w:r w:rsidRPr="009537AD">
              <w:rPr>
                <w:sz w:val="20"/>
                <w:szCs w:val="20"/>
                <w:shd w:val="clear" w:color="auto" w:fill="FFFFFF"/>
              </w:rPr>
              <w:t xml:space="preserve">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9537AD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  <w:shd w:val="clear" w:color="auto" w:fill="FFFFFF"/>
              </w:rPr>
              <w:t>)</w:t>
            </w:r>
            <w:r w:rsidRPr="009537AD">
              <w:rPr>
                <w:sz w:val="20"/>
                <w:szCs w:val="20"/>
              </w:rPr>
              <w:t>, їх реєстрація в центрі надання адміністративних послуг.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>Адміністратор центру надання адміністративних послуг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537A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2.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Передача </w:t>
            </w:r>
            <w:r w:rsidRPr="009537AD">
              <w:rPr>
                <w:sz w:val="20"/>
                <w:szCs w:val="20"/>
                <w:lang w:eastAsia="uk-UA"/>
              </w:rPr>
              <w:t>пакета документів</w:t>
            </w:r>
            <w:r w:rsidRPr="009537AD">
              <w:rPr>
                <w:sz w:val="20"/>
                <w:szCs w:val="20"/>
              </w:rPr>
              <w:t xml:space="preserve"> з заявою до 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Адміністратор центру надання адміністративних послуг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В день реєстрації заяви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37A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both"/>
              <w:rPr>
                <w:sz w:val="20"/>
                <w:szCs w:val="20"/>
                <w:lang w:eastAsia="uk-UA"/>
              </w:rPr>
            </w:pPr>
            <w:r w:rsidRPr="009537AD">
              <w:rPr>
                <w:sz w:val="20"/>
                <w:szCs w:val="20"/>
                <w:lang w:eastAsia="uk-UA"/>
              </w:rPr>
              <w:t xml:space="preserve">Прийом пакета документів, реєстрація заяви у системі документообігу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області, передача документів до </w:t>
            </w:r>
            <w:r w:rsidRPr="009537AD">
              <w:rPr>
                <w:sz w:val="20"/>
                <w:szCs w:val="20"/>
                <w:lang w:eastAsia="ar-SA"/>
              </w:rPr>
              <w:t>Державного кадастрового реєстратора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073637">
            <w:pPr>
              <w:rPr>
                <w:sz w:val="20"/>
                <w:szCs w:val="20"/>
                <w:lang w:eastAsia="uk-UA"/>
              </w:rPr>
            </w:pPr>
            <w:r w:rsidRPr="009537AD">
              <w:rPr>
                <w:sz w:val="20"/>
                <w:szCs w:val="20"/>
                <w:lang w:eastAsia="uk-UA"/>
              </w:rPr>
              <w:t xml:space="preserve">Спеціаліст </w:t>
            </w:r>
            <w:r w:rsidR="00073637">
              <w:rPr>
                <w:sz w:val="20"/>
                <w:szCs w:val="20"/>
                <w:lang w:eastAsia="uk-UA"/>
              </w:rPr>
              <w:t xml:space="preserve">відповідальний за ведення документообігу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537AD">
              <w:rPr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В день реєстрації </w:t>
            </w:r>
            <w:r w:rsidRPr="009537AD">
              <w:rPr>
                <w:sz w:val="20"/>
                <w:szCs w:val="20"/>
                <w:lang w:eastAsia="ar-SA"/>
              </w:rPr>
              <w:t>заяви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537AD">
              <w:rPr>
                <w:sz w:val="20"/>
                <w:szCs w:val="20"/>
              </w:rPr>
              <w:t>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  <w:lang w:eastAsia="uk-UA"/>
              </w:rPr>
            </w:pPr>
            <w:r w:rsidRPr="009537AD">
              <w:rPr>
                <w:sz w:val="20"/>
                <w:szCs w:val="20"/>
                <w:lang w:eastAsia="uk-UA"/>
              </w:rPr>
              <w:t xml:space="preserve">Прийняття пакета </w:t>
            </w:r>
            <w:r w:rsidRPr="009537AD">
              <w:rPr>
                <w:sz w:val="20"/>
                <w:szCs w:val="20"/>
              </w:rPr>
              <w:t xml:space="preserve">документів поданих заявником із заявою в електронній формі з накладенням  кваліфікованого електронного підпису (печатки), </w:t>
            </w:r>
            <w:r w:rsidRPr="009537AD">
              <w:rPr>
                <w:sz w:val="20"/>
                <w:szCs w:val="20"/>
                <w:shd w:val="clear" w:color="auto" w:fill="FFFFFF"/>
              </w:rPr>
              <w:t xml:space="preserve">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9537AD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ind w:right="-114"/>
              <w:rPr>
                <w:sz w:val="20"/>
                <w:szCs w:val="20"/>
                <w:lang w:eastAsia="uk-UA"/>
              </w:rPr>
            </w:pPr>
            <w:r w:rsidRPr="009537AD">
              <w:rPr>
                <w:sz w:val="20"/>
                <w:szCs w:val="20"/>
              </w:rPr>
              <w:t>Державний кадастровий реєстратор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537AD">
              <w:rPr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В день надходження заяви з пакетом документів</w:t>
            </w:r>
            <w:r w:rsidRPr="009537AD">
              <w:rPr>
                <w:sz w:val="20"/>
                <w:szCs w:val="20"/>
                <w:shd w:val="clear" w:color="auto" w:fill="FFFFFF"/>
              </w:rPr>
              <w:t xml:space="preserve"> в </w:t>
            </w:r>
            <w:r w:rsidRPr="009537AD">
              <w:rPr>
                <w:sz w:val="20"/>
                <w:szCs w:val="20"/>
              </w:rPr>
              <w:t xml:space="preserve">електронній формі до 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 </w:t>
            </w:r>
            <w:r w:rsidRPr="009537AD">
              <w:rPr>
                <w:sz w:val="20"/>
                <w:szCs w:val="20"/>
              </w:rPr>
              <w:t>в порядку черговості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>Перевіряє: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lastRenderedPageBreak/>
              <w:t>– форму та зміст заяви;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– повноваження особи, що звернулася за  адміністративною послугою;</w:t>
            </w:r>
          </w:p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– наявність повного пакета документів, необхідних для внесення відомостей (змін до них);</w:t>
            </w:r>
          </w:p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– розташування земельної ділянки на території дії повноважень Державного кадастрового реєстратора;</w:t>
            </w:r>
          </w:p>
          <w:p w:rsidR="009537AD" w:rsidRPr="009537AD" w:rsidRDefault="009537AD" w:rsidP="009537AD">
            <w:pPr>
              <w:rPr>
                <w:sz w:val="20"/>
                <w:szCs w:val="20"/>
                <w:lang w:eastAsia="uk-UA"/>
              </w:rPr>
            </w:pPr>
            <w:r w:rsidRPr="009537AD">
              <w:rPr>
                <w:sz w:val="20"/>
                <w:szCs w:val="20"/>
              </w:rPr>
              <w:t>– 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ind w:right="-108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lastRenderedPageBreak/>
              <w:t xml:space="preserve">Державний </w:t>
            </w:r>
            <w:r w:rsidRPr="009537AD">
              <w:rPr>
                <w:sz w:val="20"/>
                <w:szCs w:val="20"/>
              </w:rPr>
              <w:lastRenderedPageBreak/>
              <w:t>кадастровий реєстратор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lastRenderedPageBreak/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Не пізніше першого </w:t>
            </w:r>
            <w:r w:rsidRPr="009537AD">
              <w:rPr>
                <w:sz w:val="20"/>
                <w:szCs w:val="20"/>
              </w:rPr>
              <w:lastRenderedPageBreak/>
              <w:t>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Міськрайонному управлінні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>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(змін до них) до Державного земельного кадастру з обґрунтуванням підстав відмови, засвідчує свій підпис власною печаткою.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ind w:right="-108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Державний кадастровий реєстратор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В</w:t>
            </w:r>
          </w:p>
          <w:p w:rsidR="009537AD" w:rsidRPr="009537AD" w:rsidRDefault="009537AD" w:rsidP="009537AD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Не пізніше першого 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Міськрайонному управлінні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7.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 xml:space="preserve">Передає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спеціаліста 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 для проставлення у системі документообігу позначки про виконання послуги та передачі його до </w:t>
            </w:r>
            <w:r w:rsidRPr="009537AD">
              <w:rPr>
                <w:sz w:val="20"/>
                <w:szCs w:val="20"/>
              </w:rPr>
              <w:t>центру надання адміністративних послуг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Не пізніше першого 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  <w:lang w:eastAsia="uk-UA"/>
              </w:rPr>
              <w:t>Проставляє у системі документообігу</w:t>
            </w:r>
            <w:r w:rsidRPr="009537AD">
              <w:rPr>
                <w:sz w:val="20"/>
                <w:szCs w:val="20"/>
              </w:rPr>
              <w:t xml:space="preserve"> 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 позначку про виконання послуги та п</w:t>
            </w:r>
            <w:r w:rsidRPr="009537AD">
              <w:rPr>
                <w:sz w:val="20"/>
                <w:szCs w:val="20"/>
              </w:rPr>
              <w:t>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центру надання адміністративних послуг.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 xml:space="preserve">Спеціаліст </w:t>
            </w:r>
            <w:r w:rsidR="00601066">
              <w:rPr>
                <w:sz w:val="20"/>
                <w:szCs w:val="20"/>
              </w:rPr>
              <w:t xml:space="preserve">відповідальний за ведення документообігу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Не пізніше першого 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Міськрайонному управлінні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9.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Видача замовнику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Адміністратор центру надання адміністративних послуг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В день </w:t>
            </w:r>
            <w:r w:rsidRPr="009537AD">
              <w:rPr>
                <w:sz w:val="20"/>
                <w:szCs w:val="20"/>
                <w:lang w:eastAsia="uk-UA"/>
              </w:rPr>
              <w:t>звернення заявника</w:t>
            </w:r>
            <w:r w:rsidRPr="009537AD">
              <w:rPr>
                <w:sz w:val="20"/>
                <w:szCs w:val="20"/>
              </w:rPr>
              <w:t xml:space="preserve"> після отримання повідомлення про відмову у прийнятті заяви про внесення відомостей (змін до них) до Державного земельного кадастру </w:t>
            </w:r>
          </w:p>
        </w:tc>
      </w:tr>
      <w:tr w:rsidR="009537AD" w:rsidRPr="009537AD" w:rsidTr="00E63F5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>10.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У разі прийняття заяви: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- вносить до Державного земельного кадастру такі дані: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1) реєстраційний номер заяви;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2) дата реєстрації заяви;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lastRenderedPageBreak/>
              <w:t>3) відомості про особу, яка звернулася із заявою;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4) відомості про Державного кадастрового реєстратора, який прийняв заяву;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- за допомогою програмного забезпечення Державного земельного кадастру повідомляє заявника про прийняття заяви поданої в електронній формі та присвоєний їй реєстраційний номер.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lastRenderedPageBreak/>
              <w:t>Державний кадастровий реєстратор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Не пізніше першого 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Міськрайонного управління у </w:t>
            </w:r>
            <w:r w:rsidRPr="009537AD">
              <w:rPr>
                <w:sz w:val="20"/>
                <w:szCs w:val="20"/>
              </w:rPr>
              <w:lastRenderedPageBreak/>
              <w:t xml:space="preserve">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lastRenderedPageBreak/>
              <w:t>11.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>У разі прийняття рішення про внесення відомостей (змін до них) про земельну ділянку в</w:t>
            </w:r>
            <w:r w:rsidRPr="009537AD">
              <w:rPr>
                <w:sz w:val="20"/>
                <w:szCs w:val="20"/>
                <w:lang w:eastAsia="ar-SA"/>
              </w:rPr>
              <w:t>иконує: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– перевірку електронного документа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– у разі, якщо Поземельна книга не відкривалась: 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відкриває Поземельну книгу в електронній (цифровій) формі та вносить відомості до неї (крім 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(цифровій) формі;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– у разі, якщо Поземельна книга  відкривалась: 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проставляє на аркуші Поземельної книги в електронній (цифровій) формі, до відомостей якої вносяться зміни, відповідної електронної позначки за власним кваліфікованим електронним підписом;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проставляє на аркуші Поземельної книги в паперовій формі, до відомостей якої вносяться зміни, позначки про внесення змін до відомостей за встановленою формою;</w:t>
            </w:r>
          </w:p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виготовляє новий аркуш Поземельної книги в електронній (цифровій) та паперовій формі із зміненими відомостями та долучає такий аркуш до відповідної Поземельної книги для його зберігання разом з нею;</w:t>
            </w:r>
          </w:p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– накладає власний кваліфікований електронний підпис на документацію із землеустрою та оцінки земель подану із заявою в електронній формі;</w:t>
            </w:r>
          </w:p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– формує витяг з Державного земельного кадастру про земельну ділянку на підтвердження внесення відомостей (змін до них) про земельну ділянку. </w:t>
            </w:r>
          </w:p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У разі прийняття рішення про надання відмови у внесенні відомостей (змін до них) про земельну ділянку виконує:</w:t>
            </w:r>
          </w:p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– формує рішення про відмову у внесенні відомостей (змін до них) про земельну ділянку відповідно до вимог Порядку ведення Державного земельного кадастру.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>Державний кадастровий реєстратор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ind w:right="-108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>Не пізніше тринадцятого 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12.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Підписує витяг з Державного земельного кадастру про земельну ділянку або рішення про відмову у внесенні відомостей (змін до них) про земельну ділянку та засвідчує свій підпис власною печаткою. 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Засвідчує підписом Державного кадастрового реєстратора та скріплює своєю печаткою Поземельну книгу в паперовій формі або її нові аркуші із зміненими відомостями.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Державний кадастровий реєстратор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В</w:t>
            </w:r>
          </w:p>
          <w:p w:rsidR="009537AD" w:rsidRPr="009537AD" w:rsidRDefault="009537AD" w:rsidP="00953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Не пізніше чотирнадцятого 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</w:t>
            </w:r>
            <w:r w:rsidRPr="009537AD">
              <w:rPr>
                <w:sz w:val="20"/>
                <w:szCs w:val="20"/>
              </w:rPr>
              <w:lastRenderedPageBreak/>
              <w:t>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lastRenderedPageBreak/>
              <w:t>13.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</w:rPr>
              <w:t>Передає витяг з Державного земельного кадастру про земельну ділянку,</w:t>
            </w:r>
            <w:r w:rsidRPr="009537AD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9537AD">
              <w:rPr>
                <w:sz w:val="20"/>
                <w:szCs w:val="20"/>
              </w:rPr>
              <w:t xml:space="preserve">Поземельну книгу в паперовій формі (її нових аркушів із зміненими відомостями)  або рішення про відмову у внесенні відомостей (змін до них) про земельну ділянку до спеціаліста 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 для проставлення у системі документообігу позначки про виконання послуги та передачі його до </w:t>
            </w:r>
            <w:r w:rsidRPr="009537AD">
              <w:rPr>
                <w:sz w:val="20"/>
                <w:szCs w:val="20"/>
              </w:rPr>
              <w:t>центру надання адміністративних послуг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Не пізніше чотирнадцятого 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За бажанням заявника надсилає витяг з Державного земельного кадастру про земельну ділянку, документацію із землеустрою та оцінки земель разом з електронним документом, протоколом його перевірки, рішення про відмову внесенні до Державного земельного кадастру відомостей (змін до них) про земельну ділянку засобами телекомунікаційного зв’язку на адресу Інтернет-сторінки, за якою здійснювалось подання заяви.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sz w:val="20"/>
                <w:szCs w:val="20"/>
                <w:lang w:eastAsia="ar-SA"/>
              </w:rPr>
            </w:pPr>
            <w:r w:rsidRPr="009537A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Не пізніше чотирнадцятого календарного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  <w:lang w:eastAsia="uk-UA"/>
              </w:rPr>
              <w:t>Проставляє у системі документообігу</w:t>
            </w:r>
            <w:r w:rsidRPr="009537AD">
              <w:rPr>
                <w:sz w:val="20"/>
                <w:szCs w:val="20"/>
              </w:rPr>
              <w:t xml:space="preserve"> 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 позначку про виконання послуги та п</w:t>
            </w:r>
            <w:r w:rsidRPr="009537AD">
              <w:rPr>
                <w:sz w:val="20"/>
                <w:szCs w:val="20"/>
              </w:rPr>
              <w:t>ередає витяг з Державного земельного кадастру про земельну ділянку, Поземельну книгу в паперовій формі (її нових аркушів із зміненими відомостями) або рішення про відмову у внесенні відомостей (змін до них) про земельну ділянку до центру надання адміністративних послуг.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  <w:lang w:eastAsia="uk-UA"/>
              </w:rPr>
            </w:pPr>
            <w:r w:rsidRPr="009537AD">
              <w:rPr>
                <w:sz w:val="20"/>
                <w:szCs w:val="20"/>
                <w:lang w:eastAsia="uk-UA"/>
              </w:rPr>
              <w:t xml:space="preserve">Спеціаліст </w:t>
            </w:r>
            <w:r w:rsidR="00601066">
              <w:rPr>
                <w:sz w:val="20"/>
                <w:szCs w:val="20"/>
                <w:lang w:eastAsia="uk-UA"/>
              </w:rPr>
              <w:t xml:space="preserve">відповідальний за ведення документообігу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Не пізніше чотирнадцятого робочого дня з</w:t>
            </w:r>
            <w:r w:rsidRPr="009537AD">
              <w:rPr>
                <w:sz w:val="20"/>
                <w:szCs w:val="20"/>
                <w:lang w:eastAsia="ar-SA"/>
              </w:rPr>
              <w:t xml:space="preserve"> дня реєстрації заяви у </w:t>
            </w:r>
            <w:r w:rsidRPr="009537AD">
              <w:rPr>
                <w:sz w:val="20"/>
                <w:szCs w:val="20"/>
              </w:rPr>
              <w:t xml:space="preserve">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</w:tr>
      <w:tr w:rsidR="009537AD" w:rsidRPr="009537AD" w:rsidTr="00E63F5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537AD">
              <w:rPr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Видача замовнику витягу з Державного земельного кадастру про земельну ділянку або рішення про відмову у внесенні відомостей (змін до них) про земельну ділянку.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Ознайомлює заявника з </w:t>
            </w:r>
            <w:r w:rsidRPr="009537AD">
              <w:rPr>
                <w:sz w:val="20"/>
                <w:szCs w:val="20"/>
                <w:lang w:eastAsia="uk-UA"/>
              </w:rPr>
              <w:t>заявою</w:t>
            </w:r>
            <w:r w:rsidRPr="009537AD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9537AD">
              <w:rPr>
                <w:sz w:val="20"/>
                <w:szCs w:val="20"/>
              </w:rPr>
              <w:t xml:space="preserve">про внесення відомостей (змін до них) до Державного земельного кадастру, сформованою за допомогою програмного забезпечення Державного земельного кадастру, та передає підписану заяву територіальному органу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>.</w:t>
            </w:r>
          </w:p>
          <w:p w:rsidR="009537AD" w:rsidRPr="009537AD" w:rsidRDefault="009537AD" w:rsidP="009537AD">
            <w:pPr>
              <w:jc w:val="both"/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Ознайомлює замовника з Поземельною книгою у паперовій формі або її новими аркушами із зміненими відомостями та передає підписану замовником Поземельну книгу у паперовій формі (її нових аркушів із зміненими відомостями) Міськрайонного управління у Калуському районі та м. </w:t>
            </w:r>
            <w:proofErr w:type="spellStart"/>
            <w:r w:rsidRPr="009537AD">
              <w:rPr>
                <w:sz w:val="20"/>
                <w:szCs w:val="20"/>
              </w:rPr>
              <w:t>Калуші</w:t>
            </w:r>
            <w:proofErr w:type="spellEnd"/>
            <w:r w:rsidRPr="009537AD">
              <w:rPr>
                <w:sz w:val="20"/>
                <w:szCs w:val="20"/>
              </w:rPr>
              <w:t xml:space="preserve"> Головного управління </w:t>
            </w:r>
            <w:proofErr w:type="spellStart"/>
            <w:r w:rsidRPr="009537AD">
              <w:rPr>
                <w:sz w:val="20"/>
                <w:szCs w:val="20"/>
              </w:rPr>
              <w:t>Держгеокадастру</w:t>
            </w:r>
            <w:proofErr w:type="spellEnd"/>
            <w:r w:rsidRPr="009537AD">
              <w:rPr>
                <w:sz w:val="20"/>
                <w:szCs w:val="20"/>
              </w:rPr>
              <w:t xml:space="preserve"> в Івано-Франківській</w:t>
            </w:r>
            <w:r w:rsidRPr="009537AD">
              <w:rPr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>Адміністратор центру надання адміністративних послуг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jc w:val="center"/>
              <w:rPr>
                <w:sz w:val="20"/>
                <w:szCs w:val="20"/>
              </w:rPr>
            </w:pPr>
            <w:r w:rsidRPr="009537AD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D" w:rsidRPr="009537AD" w:rsidRDefault="009537AD" w:rsidP="009537AD">
            <w:pPr>
              <w:rPr>
                <w:sz w:val="20"/>
                <w:szCs w:val="20"/>
              </w:rPr>
            </w:pPr>
            <w:r w:rsidRPr="009537AD">
              <w:rPr>
                <w:sz w:val="20"/>
                <w:szCs w:val="20"/>
              </w:rPr>
              <w:t xml:space="preserve">В день </w:t>
            </w:r>
            <w:r w:rsidRPr="009537AD">
              <w:rPr>
                <w:sz w:val="20"/>
                <w:szCs w:val="20"/>
                <w:lang w:eastAsia="uk-UA"/>
              </w:rPr>
              <w:t>звернення заявника</w:t>
            </w:r>
            <w:r w:rsidRPr="009537AD">
              <w:rPr>
                <w:sz w:val="20"/>
                <w:szCs w:val="20"/>
              </w:rPr>
              <w:t xml:space="preserve"> після отримання витягу або рішення про відмову у внесенні відомостей </w:t>
            </w:r>
          </w:p>
        </w:tc>
      </w:tr>
      <w:tr w:rsidR="009537AD" w:rsidRPr="009537AD" w:rsidTr="00E63F51">
        <w:trPr>
          <w:trHeight w:val="64"/>
          <w:jc w:val="center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b/>
                <w:sz w:val="20"/>
                <w:szCs w:val="20"/>
              </w:rPr>
            </w:pPr>
            <w:r w:rsidRPr="009537AD">
              <w:rPr>
                <w:b/>
                <w:sz w:val="20"/>
                <w:szCs w:val="20"/>
              </w:rPr>
              <w:t xml:space="preserve">Загальна кількість днів надання послуги –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537AD">
              <w:rPr>
                <w:b/>
                <w:sz w:val="20"/>
                <w:szCs w:val="20"/>
              </w:rPr>
              <w:t>14 робочих днів</w:t>
            </w:r>
          </w:p>
        </w:tc>
      </w:tr>
      <w:tr w:rsidR="009537AD" w:rsidRPr="009537AD" w:rsidTr="00E63F51">
        <w:trPr>
          <w:trHeight w:val="64"/>
          <w:jc w:val="center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rPr>
                <w:b/>
                <w:sz w:val="20"/>
                <w:szCs w:val="20"/>
              </w:rPr>
            </w:pPr>
            <w:r w:rsidRPr="009537AD">
              <w:rPr>
                <w:b/>
                <w:sz w:val="20"/>
                <w:szCs w:val="20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D" w:rsidRPr="009537AD" w:rsidRDefault="009537AD" w:rsidP="009537A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537AD">
              <w:rPr>
                <w:b/>
                <w:sz w:val="20"/>
                <w:szCs w:val="20"/>
              </w:rPr>
              <w:t>14 робочих днів</w:t>
            </w:r>
          </w:p>
        </w:tc>
      </w:tr>
    </w:tbl>
    <w:p w:rsidR="009537AD" w:rsidRPr="009537AD" w:rsidRDefault="009537AD" w:rsidP="009537AD">
      <w:pPr>
        <w:jc w:val="both"/>
        <w:rPr>
          <w:sz w:val="20"/>
          <w:szCs w:val="20"/>
        </w:rPr>
      </w:pPr>
    </w:p>
    <w:p w:rsidR="009537AD" w:rsidRPr="009537AD" w:rsidRDefault="009537AD" w:rsidP="009537AD">
      <w:pPr>
        <w:jc w:val="both"/>
        <w:rPr>
          <w:sz w:val="20"/>
          <w:szCs w:val="20"/>
        </w:rPr>
      </w:pPr>
      <w:r w:rsidRPr="009537AD">
        <w:rPr>
          <w:b/>
          <w:sz w:val="20"/>
          <w:szCs w:val="20"/>
        </w:rPr>
        <w:lastRenderedPageBreak/>
        <w:t>Примітка:</w:t>
      </w:r>
      <w:r w:rsidRPr="009537AD">
        <w:rPr>
          <w:sz w:val="20"/>
          <w:szCs w:val="20"/>
        </w:rPr>
        <w:t xml:space="preserve"> дії або бездіяльність посадової особи Міськрайонного управління у Калуському районі та м. </w:t>
      </w:r>
      <w:proofErr w:type="spellStart"/>
      <w:r w:rsidRPr="009537AD">
        <w:rPr>
          <w:sz w:val="20"/>
          <w:szCs w:val="20"/>
        </w:rPr>
        <w:t>Калуші</w:t>
      </w:r>
      <w:proofErr w:type="spellEnd"/>
      <w:r w:rsidRPr="009537AD">
        <w:rPr>
          <w:sz w:val="20"/>
          <w:szCs w:val="20"/>
        </w:rPr>
        <w:t xml:space="preserve"> Головного управління </w:t>
      </w:r>
      <w:proofErr w:type="spellStart"/>
      <w:r w:rsidRPr="009537AD">
        <w:rPr>
          <w:sz w:val="20"/>
          <w:szCs w:val="20"/>
        </w:rPr>
        <w:t>Держгеокадастру</w:t>
      </w:r>
      <w:proofErr w:type="spellEnd"/>
      <w:r w:rsidRPr="009537AD">
        <w:rPr>
          <w:sz w:val="20"/>
          <w:szCs w:val="20"/>
        </w:rPr>
        <w:t xml:space="preserve"> в Івано-Франківській</w:t>
      </w:r>
      <w:r w:rsidRPr="009537AD">
        <w:rPr>
          <w:sz w:val="20"/>
          <w:szCs w:val="20"/>
          <w:lang w:eastAsia="uk-UA"/>
        </w:rPr>
        <w:t xml:space="preserve"> області</w:t>
      </w:r>
      <w:r w:rsidRPr="009537AD">
        <w:rPr>
          <w:sz w:val="20"/>
          <w:szCs w:val="20"/>
        </w:rPr>
        <w:t xml:space="preserve"> можуть бути оскаржені до суду в порядку, встановленому законом.</w:t>
      </w:r>
    </w:p>
    <w:p w:rsidR="009537AD" w:rsidRPr="009537AD" w:rsidRDefault="009537AD" w:rsidP="009537AD">
      <w:pPr>
        <w:ind w:firstLine="708"/>
        <w:jc w:val="both"/>
        <w:rPr>
          <w:sz w:val="20"/>
          <w:szCs w:val="20"/>
        </w:rPr>
      </w:pPr>
      <w:r w:rsidRPr="009537AD">
        <w:rPr>
          <w:sz w:val="20"/>
          <w:szCs w:val="20"/>
        </w:rPr>
        <w:t xml:space="preserve">Адміністратор центру надання адміністративних послуг не пізніше наступного дня з дня підписання заявником заяви </w:t>
      </w:r>
      <w:r w:rsidRPr="009537AD">
        <w:rPr>
          <w:sz w:val="20"/>
          <w:szCs w:val="20"/>
          <w:lang w:eastAsia="uk-UA"/>
        </w:rPr>
        <w:t xml:space="preserve">про внесення відомостей (змін до них) </w:t>
      </w:r>
      <w:r w:rsidRPr="009537AD">
        <w:rPr>
          <w:sz w:val="20"/>
          <w:szCs w:val="20"/>
        </w:rPr>
        <w:t xml:space="preserve">до Державного земельного, сформованої за допомогою програмного забезпечення Державного земельного кадастру та Поземельної книги повертає підписані заявником заяву та Поземельну книгу до Міськрайонного управління у Калуському районі та м. </w:t>
      </w:r>
      <w:proofErr w:type="spellStart"/>
      <w:r w:rsidRPr="009537AD">
        <w:rPr>
          <w:sz w:val="20"/>
          <w:szCs w:val="20"/>
        </w:rPr>
        <w:t>Калуші</w:t>
      </w:r>
      <w:proofErr w:type="spellEnd"/>
      <w:r w:rsidRPr="009537AD">
        <w:rPr>
          <w:sz w:val="20"/>
          <w:szCs w:val="20"/>
        </w:rPr>
        <w:t xml:space="preserve"> Головного управління </w:t>
      </w:r>
      <w:proofErr w:type="spellStart"/>
      <w:r w:rsidRPr="009537AD">
        <w:rPr>
          <w:sz w:val="20"/>
          <w:szCs w:val="20"/>
        </w:rPr>
        <w:t>Держгеокадастру</w:t>
      </w:r>
      <w:proofErr w:type="spellEnd"/>
      <w:r w:rsidRPr="009537AD">
        <w:rPr>
          <w:sz w:val="20"/>
          <w:szCs w:val="20"/>
        </w:rPr>
        <w:t xml:space="preserve"> в Івано-Франківській</w:t>
      </w:r>
      <w:r w:rsidRPr="009537AD">
        <w:rPr>
          <w:sz w:val="20"/>
          <w:szCs w:val="20"/>
          <w:lang w:eastAsia="uk-UA"/>
        </w:rPr>
        <w:t xml:space="preserve"> області</w:t>
      </w:r>
      <w:r w:rsidRPr="009537AD">
        <w:rPr>
          <w:sz w:val="20"/>
          <w:szCs w:val="20"/>
        </w:rPr>
        <w:t>. Адміністратор центру надання адміністративних послуг забезпечує збереження заяви та Поземельної книги та несе відповідальність за їх втрату чи пошкодження.</w:t>
      </w:r>
    </w:p>
    <w:p w:rsidR="009537AD" w:rsidRPr="009537AD" w:rsidRDefault="009537AD" w:rsidP="009537AD">
      <w:pPr>
        <w:jc w:val="both"/>
        <w:rPr>
          <w:i/>
          <w:sz w:val="20"/>
          <w:szCs w:val="20"/>
        </w:rPr>
      </w:pPr>
    </w:p>
    <w:p w:rsidR="009537AD" w:rsidRPr="009537AD" w:rsidRDefault="009537AD" w:rsidP="009537AD">
      <w:pPr>
        <w:jc w:val="both"/>
        <w:rPr>
          <w:i/>
          <w:sz w:val="20"/>
          <w:szCs w:val="20"/>
        </w:rPr>
      </w:pPr>
      <w:r w:rsidRPr="009537AD">
        <w:rPr>
          <w:i/>
          <w:sz w:val="20"/>
          <w:szCs w:val="20"/>
        </w:rPr>
        <w:t>Умовні позначки: В – виконує; У – бере участь; П – погоджує; З – затверджує.</w:t>
      </w:r>
    </w:p>
    <w:p w:rsidR="009537AD" w:rsidRPr="009537AD" w:rsidRDefault="009537AD" w:rsidP="009537AD">
      <w:pPr>
        <w:jc w:val="both"/>
        <w:rPr>
          <w:i/>
          <w:sz w:val="20"/>
          <w:szCs w:val="20"/>
        </w:rPr>
      </w:pPr>
    </w:p>
    <w:p w:rsidR="009537AD" w:rsidRPr="009537AD" w:rsidRDefault="009537AD" w:rsidP="009537AD">
      <w:pPr>
        <w:jc w:val="center"/>
        <w:rPr>
          <w:b/>
          <w:bCs/>
          <w:sz w:val="20"/>
          <w:szCs w:val="20"/>
        </w:rPr>
      </w:pPr>
    </w:p>
    <w:p w:rsidR="009537AD" w:rsidRPr="009537AD" w:rsidRDefault="009537AD" w:rsidP="009537AD">
      <w:pPr>
        <w:jc w:val="center"/>
        <w:rPr>
          <w:b/>
          <w:bCs/>
          <w:sz w:val="20"/>
          <w:szCs w:val="20"/>
        </w:rPr>
      </w:pPr>
    </w:p>
    <w:p w:rsidR="009537AD" w:rsidRPr="00BC4546" w:rsidRDefault="009537AD" w:rsidP="009537AD">
      <w:pPr>
        <w:spacing w:after="160" w:line="259" w:lineRule="auto"/>
        <w:rPr>
          <w:lang w:eastAsia="uk-UA"/>
        </w:rPr>
      </w:pPr>
    </w:p>
    <w:p w:rsidR="00B67880" w:rsidRDefault="00AF7C38"/>
    <w:sectPr w:rsidR="00B67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99"/>
    <w:rsid w:val="00073637"/>
    <w:rsid w:val="00081AB2"/>
    <w:rsid w:val="00105A99"/>
    <w:rsid w:val="002D29F2"/>
    <w:rsid w:val="00601066"/>
    <w:rsid w:val="0075795B"/>
    <w:rsid w:val="009537AD"/>
    <w:rsid w:val="00983CFF"/>
    <w:rsid w:val="00AF7C38"/>
    <w:rsid w:val="00C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BC5F9-0A0F-4EB6-94F9-5E02F9E7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FDD1-6EF8-4134-82B6-365D9659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2021-03-24T06:48:00Z</dcterms:created>
  <dcterms:modified xsi:type="dcterms:W3CDTF">2021-03-24T06:48:00Z</dcterms:modified>
</cp:coreProperties>
</file>