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8BB" w:rsidRDefault="002A08BB" w:rsidP="002A08BB">
      <w:pPr>
        <w:pStyle w:val="3"/>
        <w:numPr>
          <w:ilvl w:val="2"/>
          <w:numId w:val="2"/>
        </w:numPr>
        <w:tabs>
          <w:tab w:val="left" w:pos="3969"/>
        </w:tabs>
        <w:suppressAutoHyphens/>
        <w:overflowPunct w:val="0"/>
        <w:ind w:right="140"/>
        <w:jc w:val="center"/>
        <w:rPr>
          <w:rFonts w:ascii="Times New Roman" w:hAnsi="Times New Roman" w:cs="Times New Roman"/>
          <w:b/>
          <w:bCs/>
          <w:sz w:val="36"/>
          <w:szCs w:val="36"/>
        </w:rPr>
      </w:pPr>
      <w: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ed="t">
            <v:fill opacity="0" color2="black"/>
            <v:imagedata r:id="rId5" o:title=""/>
          </v:shape>
          <o:OLEObject Type="Embed" ShapeID="_x0000_i1025" DrawAspect="Content" ObjectID="_1720588006" r:id="rId6"/>
        </w:object>
      </w:r>
    </w:p>
    <w:p w:rsidR="002A08BB" w:rsidRDefault="002A08BB" w:rsidP="002A08BB">
      <w:pPr>
        <w:pStyle w:val="3"/>
        <w:numPr>
          <w:ilvl w:val="2"/>
          <w:numId w:val="2"/>
        </w:numPr>
        <w:suppressAutoHyphens/>
        <w:overflowPunct w:val="0"/>
        <w:jc w:val="center"/>
      </w:pPr>
      <w:r>
        <w:rPr>
          <w:rFonts w:ascii="Times New Roman" w:hAnsi="Times New Roman" w:cs="Times New Roman"/>
          <w:b/>
          <w:bCs/>
          <w:sz w:val="36"/>
          <w:szCs w:val="36"/>
        </w:rPr>
        <w:t>УКРАЇНА</w:t>
      </w:r>
    </w:p>
    <w:p w:rsidR="002A08BB" w:rsidRDefault="002A08BB" w:rsidP="002A08BB">
      <w:pPr>
        <w:pStyle w:val="3"/>
        <w:numPr>
          <w:ilvl w:val="2"/>
          <w:numId w:val="2"/>
        </w:numPr>
        <w:suppressAutoHyphens/>
        <w:overflowPunct w:val="0"/>
        <w:jc w:val="center"/>
      </w:pPr>
      <w:r>
        <w:rPr>
          <w:rFonts w:ascii="Times New Roman" w:hAnsi="Times New Roman" w:cs="Times New Roman"/>
          <w:b/>
          <w:bCs/>
          <w:sz w:val="36"/>
          <w:szCs w:val="36"/>
        </w:rPr>
        <w:t>КАЛУСЬКА МІСЬКА РАДА</w:t>
      </w:r>
    </w:p>
    <w:p w:rsidR="002A08BB" w:rsidRDefault="002A08BB" w:rsidP="002A08BB">
      <w:pPr>
        <w:pStyle w:val="3"/>
        <w:numPr>
          <w:ilvl w:val="2"/>
          <w:numId w:val="2"/>
        </w:numPr>
        <w:suppressAutoHyphens/>
        <w:overflowPunct w:val="0"/>
        <w:jc w:val="center"/>
      </w:pPr>
      <w:r>
        <w:rPr>
          <w:rFonts w:ascii="Times New Roman" w:hAnsi="Times New Roman" w:cs="Times New Roman"/>
          <w:b/>
          <w:bCs/>
          <w:sz w:val="36"/>
          <w:szCs w:val="36"/>
        </w:rPr>
        <w:t>ВИКОНАВЧИЙ КОМІТЕТ</w:t>
      </w:r>
    </w:p>
    <w:p w:rsidR="002A08BB" w:rsidRDefault="002A08BB" w:rsidP="002A08BB">
      <w:pPr>
        <w:jc w:val="center"/>
        <w:rPr>
          <w:b/>
          <w:bCs/>
          <w:sz w:val="36"/>
          <w:szCs w:val="36"/>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434975</wp:posOffset>
                </wp:positionH>
                <wp:positionV relativeFrom="paragraph">
                  <wp:posOffset>93980</wp:posOffset>
                </wp:positionV>
                <wp:extent cx="6120765" cy="635"/>
                <wp:effectExtent l="38100" t="31115" r="32385" b="349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DF31B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7.4pt" to="516.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" strokeweight="1.59mm">
                <v:stroke joinstyle="miter"/>
              </v:line>
            </w:pict>
          </mc:Fallback>
        </mc:AlternateContent>
      </w:r>
    </w:p>
    <w:p w:rsidR="002A08BB" w:rsidRDefault="002A08BB" w:rsidP="002A08BB">
      <w:pPr>
        <w:pStyle w:val="3"/>
        <w:numPr>
          <w:ilvl w:val="2"/>
          <w:numId w:val="2"/>
        </w:numPr>
        <w:suppressAutoHyphens/>
        <w:overflowPunct w:val="0"/>
        <w:spacing w:line="360" w:lineRule="auto"/>
        <w:jc w:val="center"/>
      </w:pPr>
      <w:r>
        <w:rPr>
          <w:rFonts w:ascii="Times New Roman" w:hAnsi="Times New Roman" w:cs="Times New Roman"/>
          <w:b/>
          <w:bCs/>
          <w:sz w:val="36"/>
          <w:szCs w:val="36"/>
        </w:rPr>
        <w:t>РІШЕННЯ</w:t>
      </w:r>
    </w:p>
    <w:p w:rsidR="002A08BB" w:rsidRDefault="002A08BB" w:rsidP="002A08BB">
      <w:pPr>
        <w:ind w:right="-1"/>
        <w:jc w:val="both"/>
      </w:pPr>
      <w:r>
        <w:rPr>
          <w:sz w:val="28"/>
          <w:szCs w:val="28"/>
        </w:rPr>
        <w:t>_______</w:t>
      </w:r>
      <w:r>
        <w:rPr>
          <w:sz w:val="28"/>
          <w:szCs w:val="28"/>
        </w:rPr>
        <w:tab/>
        <w:t xml:space="preserve">       </w:t>
      </w:r>
      <w:r>
        <w:rPr>
          <w:sz w:val="28"/>
          <w:szCs w:val="28"/>
        </w:rPr>
        <w:tab/>
      </w:r>
      <w:r>
        <w:rPr>
          <w:sz w:val="28"/>
          <w:szCs w:val="28"/>
        </w:rPr>
        <w:tab/>
      </w:r>
      <w:r>
        <w:rPr>
          <w:sz w:val="28"/>
          <w:szCs w:val="28"/>
        </w:rPr>
        <w:tab/>
        <w:t xml:space="preserve">          м. Калуш</w:t>
      </w:r>
      <w:r>
        <w:rPr>
          <w:sz w:val="28"/>
          <w:szCs w:val="28"/>
        </w:rPr>
        <w:tab/>
      </w:r>
      <w:r>
        <w:rPr>
          <w:sz w:val="28"/>
          <w:szCs w:val="28"/>
        </w:rPr>
        <w:tab/>
      </w:r>
      <w:r>
        <w:rPr>
          <w:sz w:val="28"/>
          <w:szCs w:val="28"/>
        </w:rPr>
        <w:tab/>
        <w:t xml:space="preserve"> </w:t>
      </w:r>
      <w:r>
        <w:rPr>
          <w:sz w:val="28"/>
          <w:szCs w:val="28"/>
        </w:rPr>
        <w:tab/>
      </w:r>
      <w:r>
        <w:rPr>
          <w:sz w:val="28"/>
          <w:szCs w:val="28"/>
        </w:rPr>
        <w:tab/>
        <w:t xml:space="preserve"> № </w:t>
      </w:r>
      <w:r>
        <w:rPr>
          <w:sz w:val="28"/>
          <w:szCs w:val="28"/>
          <w:u w:val="single"/>
        </w:rPr>
        <w:t>___</w:t>
      </w:r>
    </w:p>
    <w:p w:rsidR="00460CD0" w:rsidRDefault="00460CD0" w:rsidP="00460CD0">
      <w:pPr>
        <w:spacing w:after="0" w:line="240" w:lineRule="auto"/>
        <w:jc w:val="both"/>
        <w:rPr>
          <w:rFonts w:ascii="Times New Roman" w:hAnsi="Times New Roman"/>
          <w:b/>
          <w:sz w:val="28"/>
          <w:szCs w:val="28"/>
        </w:rPr>
      </w:pPr>
    </w:p>
    <w:p w:rsidR="00460CD0" w:rsidRDefault="00460CD0" w:rsidP="00460CD0">
      <w:pPr>
        <w:spacing w:after="0" w:line="240" w:lineRule="auto"/>
        <w:jc w:val="both"/>
        <w:rPr>
          <w:rFonts w:ascii="Times New Roman" w:hAnsi="Times New Roman"/>
          <w:b/>
          <w:sz w:val="28"/>
          <w:szCs w:val="28"/>
        </w:rPr>
      </w:pPr>
      <w:bookmarkStart w:id="0" w:name="_GoBack"/>
      <w:bookmarkEnd w:id="0"/>
    </w:p>
    <w:p w:rsidR="00460CD0" w:rsidRDefault="00460CD0" w:rsidP="00460CD0">
      <w:pPr>
        <w:spacing w:after="0" w:line="240" w:lineRule="auto"/>
        <w:jc w:val="both"/>
        <w:rPr>
          <w:rFonts w:ascii="Times New Roman" w:hAnsi="Times New Roman"/>
          <w:b/>
          <w:sz w:val="28"/>
          <w:szCs w:val="28"/>
        </w:rPr>
      </w:pP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Про надання дозволу </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фізичній особі – підприємцю </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Олексин Марії Андріївні</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на розміщення  тимчасової</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споруди (павільйону) для </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провадження підприємницької </w:t>
      </w:r>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діяльності на вул. 600-річчя </w:t>
      </w:r>
      <w:proofErr w:type="spellStart"/>
      <w:r>
        <w:rPr>
          <w:rFonts w:ascii="Times New Roman" w:hAnsi="Times New Roman"/>
          <w:b/>
          <w:sz w:val="28"/>
          <w:szCs w:val="28"/>
        </w:rPr>
        <w:t>Голиня</w:t>
      </w:r>
      <w:proofErr w:type="spellEnd"/>
    </w:p>
    <w:p w:rsidR="00460CD0" w:rsidRDefault="00460CD0" w:rsidP="00460CD0">
      <w:pPr>
        <w:spacing w:after="0" w:line="240" w:lineRule="auto"/>
        <w:jc w:val="both"/>
        <w:rPr>
          <w:rFonts w:ascii="Times New Roman" w:hAnsi="Times New Roman"/>
          <w:b/>
          <w:sz w:val="28"/>
          <w:szCs w:val="28"/>
        </w:rPr>
      </w:pPr>
      <w:r>
        <w:rPr>
          <w:rFonts w:ascii="Times New Roman" w:hAnsi="Times New Roman"/>
          <w:b/>
          <w:sz w:val="28"/>
          <w:szCs w:val="28"/>
        </w:rPr>
        <w:t xml:space="preserve">     в с. </w:t>
      </w:r>
      <w:proofErr w:type="spellStart"/>
      <w:r>
        <w:rPr>
          <w:rFonts w:ascii="Times New Roman" w:hAnsi="Times New Roman"/>
          <w:b/>
          <w:sz w:val="28"/>
          <w:szCs w:val="28"/>
        </w:rPr>
        <w:t>Голинь</w:t>
      </w:r>
      <w:proofErr w:type="spellEnd"/>
      <w:r>
        <w:rPr>
          <w:rFonts w:ascii="Times New Roman" w:hAnsi="Times New Roman"/>
          <w:b/>
          <w:sz w:val="28"/>
          <w:szCs w:val="28"/>
        </w:rPr>
        <w:t>.</w:t>
      </w:r>
    </w:p>
    <w:p w:rsidR="00460CD0" w:rsidRDefault="00460CD0" w:rsidP="00460CD0">
      <w:pPr>
        <w:spacing w:after="0" w:line="240" w:lineRule="auto"/>
        <w:jc w:val="both"/>
        <w:rPr>
          <w:rFonts w:ascii="Times New Roman" w:hAnsi="Times New Roman"/>
          <w:b/>
          <w:sz w:val="28"/>
          <w:szCs w:val="28"/>
        </w:rPr>
      </w:pPr>
    </w:p>
    <w:p w:rsidR="00460CD0" w:rsidRDefault="00460CD0" w:rsidP="00460CD0">
      <w:pPr>
        <w:spacing w:after="0" w:line="240" w:lineRule="auto"/>
        <w:jc w:val="both"/>
        <w:rPr>
          <w:rFonts w:ascii="Times New Roman" w:hAnsi="Times New Roman"/>
          <w:b/>
          <w:sz w:val="28"/>
          <w:szCs w:val="28"/>
        </w:rPr>
      </w:pPr>
    </w:p>
    <w:p w:rsidR="00460CD0" w:rsidRDefault="00460CD0" w:rsidP="00460CD0">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t xml:space="preserve"> </w:t>
      </w:r>
      <w:r>
        <w:rPr>
          <w:rFonts w:ascii="Times New Roman" w:hAnsi="Times New Roman"/>
          <w:sz w:val="28"/>
          <w:szCs w:val="28"/>
        </w:rPr>
        <w:t xml:space="preserve">Керуючись Законами України «Про місцеве самоврядування в Україні», «Про регулювання містобудівної діяльності», «Про благоустрій населених пунктів», постановою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 (із змінами від 09.02.2021), беручи до уваги графічні матеріали із зазначенням бажаного місця розташування тимчасової споруди, розглянувши заяву фізичної особи – підприємця Олексин Марії Андріївни про надання дозволу на розміщення тимчасової споруди (павільйону) для провадження підприємницької діяльності на вул. 600-річчя </w:t>
      </w:r>
      <w:proofErr w:type="spellStart"/>
      <w:r>
        <w:rPr>
          <w:rFonts w:ascii="Times New Roman" w:hAnsi="Times New Roman"/>
          <w:sz w:val="28"/>
          <w:szCs w:val="28"/>
        </w:rPr>
        <w:t>Голиня</w:t>
      </w:r>
      <w:proofErr w:type="spellEnd"/>
      <w:r>
        <w:rPr>
          <w:rFonts w:ascii="Times New Roman" w:hAnsi="Times New Roman"/>
          <w:sz w:val="28"/>
          <w:szCs w:val="28"/>
        </w:rPr>
        <w:t xml:space="preserve"> в с. </w:t>
      </w:r>
      <w:proofErr w:type="spellStart"/>
      <w:r>
        <w:rPr>
          <w:rFonts w:ascii="Times New Roman" w:hAnsi="Times New Roman"/>
          <w:sz w:val="28"/>
          <w:szCs w:val="28"/>
        </w:rPr>
        <w:t>Голинь</w:t>
      </w:r>
      <w:proofErr w:type="spellEnd"/>
      <w:r>
        <w:rPr>
          <w:rFonts w:ascii="Times New Roman" w:hAnsi="Times New Roman"/>
          <w:sz w:val="28"/>
          <w:szCs w:val="28"/>
        </w:rPr>
        <w:t xml:space="preserve">, виконавчий комітет міської ради </w:t>
      </w:r>
    </w:p>
    <w:p w:rsidR="00460CD0" w:rsidRDefault="00460CD0" w:rsidP="00460CD0">
      <w:pPr>
        <w:jc w:val="both"/>
        <w:rPr>
          <w:rFonts w:ascii="Times New Roman" w:hAnsi="Times New Roman"/>
          <w:b/>
          <w:sz w:val="28"/>
          <w:szCs w:val="28"/>
        </w:rPr>
      </w:pPr>
      <w:r>
        <w:rPr>
          <w:rFonts w:ascii="Times New Roman" w:hAnsi="Times New Roman"/>
          <w:b/>
          <w:sz w:val="28"/>
          <w:szCs w:val="28"/>
        </w:rPr>
        <w:t>ВИРІШИВ:</w:t>
      </w:r>
    </w:p>
    <w:p w:rsidR="00460CD0" w:rsidRDefault="00460CD0" w:rsidP="00460CD0">
      <w:pPr>
        <w:pStyle w:val="a3"/>
        <w:numPr>
          <w:ilvl w:val="0"/>
          <w:numId w:val="1"/>
        </w:numPr>
        <w:spacing w:after="0" w:line="240" w:lineRule="auto"/>
        <w:ind w:left="0" w:firstLine="426"/>
        <w:jc w:val="both"/>
        <w:rPr>
          <w:rFonts w:ascii="Times New Roman" w:hAnsi="Times New Roman"/>
          <w:sz w:val="28"/>
          <w:szCs w:val="28"/>
        </w:rPr>
      </w:pPr>
      <w:r>
        <w:rPr>
          <w:rFonts w:ascii="Times New Roman" w:hAnsi="Times New Roman"/>
          <w:sz w:val="28"/>
          <w:szCs w:val="28"/>
        </w:rPr>
        <w:t>Дати дозвіл фізичній особі – підприємцю</w:t>
      </w:r>
      <w:r w:rsidRPr="00460CD0">
        <w:rPr>
          <w:rFonts w:ascii="Times New Roman" w:hAnsi="Times New Roman"/>
          <w:sz w:val="28"/>
          <w:szCs w:val="28"/>
        </w:rPr>
        <w:t xml:space="preserve"> </w:t>
      </w:r>
      <w:r>
        <w:rPr>
          <w:rFonts w:ascii="Times New Roman" w:hAnsi="Times New Roman"/>
          <w:sz w:val="28"/>
          <w:szCs w:val="28"/>
        </w:rPr>
        <w:t xml:space="preserve">Олексин Марії Андріївні на розміщення тимчасової споруди (павільйону) для провадження підприємницької діяльності на вул. 600-річчя </w:t>
      </w:r>
      <w:proofErr w:type="spellStart"/>
      <w:r>
        <w:rPr>
          <w:rFonts w:ascii="Times New Roman" w:hAnsi="Times New Roman"/>
          <w:sz w:val="28"/>
          <w:szCs w:val="28"/>
        </w:rPr>
        <w:t>Голиня</w:t>
      </w:r>
      <w:proofErr w:type="spellEnd"/>
      <w:r>
        <w:rPr>
          <w:rFonts w:ascii="Times New Roman" w:hAnsi="Times New Roman"/>
          <w:sz w:val="28"/>
          <w:szCs w:val="28"/>
        </w:rPr>
        <w:t xml:space="preserve"> в с. </w:t>
      </w:r>
      <w:proofErr w:type="spellStart"/>
      <w:r>
        <w:rPr>
          <w:rFonts w:ascii="Times New Roman" w:hAnsi="Times New Roman"/>
          <w:sz w:val="28"/>
          <w:szCs w:val="28"/>
        </w:rPr>
        <w:t>Голинь</w:t>
      </w:r>
      <w:proofErr w:type="spellEnd"/>
      <w:r>
        <w:rPr>
          <w:rFonts w:ascii="Times New Roman" w:hAnsi="Times New Roman"/>
          <w:sz w:val="28"/>
          <w:szCs w:val="28"/>
        </w:rPr>
        <w:t xml:space="preserve"> терміном на три роки.</w:t>
      </w:r>
    </w:p>
    <w:p w:rsidR="00460CD0" w:rsidRDefault="00460CD0" w:rsidP="00460CD0">
      <w:pPr>
        <w:spacing w:after="0" w:line="240" w:lineRule="auto"/>
        <w:ind w:firstLine="426"/>
        <w:jc w:val="both"/>
        <w:rPr>
          <w:rFonts w:ascii="Times New Roman" w:hAnsi="Times New Roman"/>
          <w:b/>
          <w:sz w:val="28"/>
          <w:szCs w:val="28"/>
        </w:rPr>
      </w:pPr>
      <w:r>
        <w:rPr>
          <w:rFonts w:ascii="Times New Roman" w:hAnsi="Times New Roman"/>
          <w:b/>
          <w:sz w:val="28"/>
          <w:szCs w:val="28"/>
        </w:rPr>
        <w:lastRenderedPageBreak/>
        <w:t>2.</w:t>
      </w:r>
      <w:r>
        <w:rPr>
          <w:rFonts w:ascii="Times New Roman" w:hAnsi="Times New Roman"/>
          <w:sz w:val="28"/>
          <w:szCs w:val="28"/>
        </w:rPr>
        <w:t xml:space="preserve"> Фізичній особі - підприємцю </w:t>
      </w:r>
      <w:r>
        <w:rPr>
          <w:rFonts w:ascii="Times New Roman" w:hAnsi="Times New Roman"/>
          <w:b/>
          <w:sz w:val="28"/>
          <w:szCs w:val="28"/>
        </w:rPr>
        <w:t>Олексин Марії Андріївні</w:t>
      </w:r>
      <w:r>
        <w:rPr>
          <w:rFonts w:ascii="Times New Roman" w:hAnsi="Times New Roman"/>
          <w:sz w:val="28"/>
          <w:szCs w:val="28"/>
        </w:rPr>
        <w:t>:</w:t>
      </w:r>
    </w:p>
    <w:p w:rsidR="00460CD0" w:rsidRDefault="00460CD0" w:rsidP="00460CD0">
      <w:pPr>
        <w:spacing w:after="0" w:line="240" w:lineRule="auto"/>
        <w:ind w:firstLine="708"/>
        <w:jc w:val="both"/>
        <w:rPr>
          <w:rFonts w:ascii="Times New Roman" w:hAnsi="Times New Roman"/>
          <w:sz w:val="28"/>
          <w:szCs w:val="28"/>
        </w:rPr>
      </w:pPr>
      <w:r>
        <w:rPr>
          <w:rFonts w:ascii="Times New Roman" w:hAnsi="Times New Roman"/>
          <w:sz w:val="28"/>
          <w:szCs w:val="28"/>
        </w:rPr>
        <w:t>2.1. Звернутися в управління архітектури та містобудування через Центр надання адміністративних послуг з заявою щодо оформлення паспорта прив’язки тимчасової споруди (павільйону) для провадження підприємницької діяльності.</w:t>
      </w:r>
    </w:p>
    <w:p w:rsidR="00460CD0" w:rsidRDefault="00460CD0" w:rsidP="00460CD0">
      <w:pPr>
        <w:spacing w:after="0" w:line="240" w:lineRule="auto"/>
        <w:ind w:firstLine="142"/>
        <w:jc w:val="both"/>
        <w:rPr>
          <w:rFonts w:ascii="Times New Roman" w:hAnsi="Times New Roman"/>
          <w:sz w:val="28"/>
          <w:szCs w:val="28"/>
        </w:rPr>
      </w:pPr>
      <w:r>
        <w:rPr>
          <w:rFonts w:ascii="Times New Roman" w:hAnsi="Times New Roman"/>
          <w:sz w:val="28"/>
          <w:szCs w:val="28"/>
        </w:rPr>
        <w:t xml:space="preserve">        2.2. Після розміщення тимчасової споруди для провадження підприємницької діяльності подати в управління архітектури та містобудування заяву, </w:t>
      </w:r>
      <w:r>
        <w:rPr>
          <w:rFonts w:ascii="Times New Roman" w:hAnsi="Times New Roman"/>
          <w:color w:val="000000"/>
          <w:sz w:val="28"/>
          <w:szCs w:val="28"/>
          <w:shd w:val="clear" w:color="auto" w:fill="FFFFFF"/>
        </w:rPr>
        <w:t>в якій повідомити про виконання вимог паспорта прив'язки тимчасової споруди. Відхилення від паспорта прив'язки тимчасової споруди не допускається.</w:t>
      </w:r>
      <w:r>
        <w:rPr>
          <w:rFonts w:ascii="Times New Roman" w:hAnsi="Times New Roman"/>
          <w:sz w:val="28"/>
          <w:szCs w:val="28"/>
        </w:rPr>
        <w:t xml:space="preserve">  </w:t>
      </w:r>
    </w:p>
    <w:p w:rsidR="00460CD0" w:rsidRDefault="00460CD0" w:rsidP="00460CD0">
      <w:pPr>
        <w:spacing w:after="0" w:line="240" w:lineRule="auto"/>
        <w:ind w:firstLine="708"/>
        <w:jc w:val="both"/>
        <w:rPr>
          <w:rFonts w:ascii="Times New Roman" w:hAnsi="Times New Roman"/>
          <w:sz w:val="28"/>
          <w:szCs w:val="28"/>
        </w:rPr>
      </w:pPr>
      <w:r>
        <w:rPr>
          <w:rFonts w:ascii="Times New Roman" w:hAnsi="Times New Roman"/>
          <w:sz w:val="28"/>
          <w:szCs w:val="28"/>
        </w:rPr>
        <w:t xml:space="preserve">2.3. Встановити тимчасову споруду (павільйон) для провадження підприємницької діяльності </w:t>
      </w:r>
      <w:r>
        <w:rPr>
          <w:rFonts w:ascii="Times New Roman" w:hAnsi="Times New Roman"/>
          <w:sz w:val="28"/>
          <w:szCs w:val="28"/>
          <w:shd w:val="clear" w:color="auto" w:fill="FFFFFF"/>
        </w:rPr>
        <w:t xml:space="preserve">протягом 6 місяців </w:t>
      </w:r>
      <w:r>
        <w:rPr>
          <w:rFonts w:ascii="Times New Roman" w:hAnsi="Times New Roman"/>
          <w:color w:val="333333"/>
          <w:sz w:val="28"/>
          <w:szCs w:val="28"/>
          <w:shd w:val="clear" w:color="auto" w:fill="FFFFFF"/>
        </w:rPr>
        <w:t>з дати отримання паспорта прив'язки тимчасової споруди</w:t>
      </w:r>
      <w:r>
        <w:rPr>
          <w:rFonts w:ascii="Times New Roman" w:hAnsi="Times New Roman"/>
          <w:sz w:val="28"/>
          <w:szCs w:val="28"/>
        </w:rPr>
        <w:t xml:space="preserve"> згідно з паспортом прив</w:t>
      </w:r>
      <w:r>
        <w:rPr>
          <w:sz w:val="28"/>
          <w:szCs w:val="28"/>
        </w:rPr>
        <w:t>'</w:t>
      </w:r>
      <w:r>
        <w:rPr>
          <w:rFonts w:ascii="Times New Roman" w:hAnsi="Times New Roman"/>
          <w:sz w:val="28"/>
          <w:szCs w:val="28"/>
        </w:rPr>
        <w:t>язки та виконати всі роботи з благоустрою згідно з проектною документацією.</w:t>
      </w:r>
    </w:p>
    <w:p w:rsidR="00460CD0" w:rsidRDefault="00460CD0" w:rsidP="00460CD0">
      <w:pPr>
        <w:spacing w:after="0" w:line="240" w:lineRule="auto"/>
        <w:ind w:left="-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2.4. Укласти договір на вивіз твердих побутових відходів.</w:t>
      </w:r>
    </w:p>
    <w:p w:rsidR="00AE095F" w:rsidRDefault="00460CD0" w:rsidP="00AE095F">
      <w:pPr>
        <w:spacing w:after="0" w:line="240" w:lineRule="auto"/>
        <w:ind w:left="-284" w:right="-141"/>
        <w:rPr>
          <w:rFonts w:ascii="Times New Roman" w:eastAsiaTheme="minorHAnsi" w:hAnsi="Times New Roman"/>
          <w:sz w:val="28"/>
          <w:szCs w:val="28"/>
        </w:rPr>
      </w:pPr>
      <w:r>
        <w:rPr>
          <w:rFonts w:ascii="Times New Roman" w:hAnsi="Times New Roman"/>
          <w:sz w:val="28"/>
          <w:szCs w:val="28"/>
        </w:rPr>
        <w:t xml:space="preserve">       </w:t>
      </w:r>
      <w:r w:rsidR="00AE095F">
        <w:rPr>
          <w:rFonts w:ascii="Times New Roman" w:hAnsi="Times New Roman"/>
          <w:sz w:val="28"/>
          <w:szCs w:val="28"/>
        </w:rPr>
        <w:t xml:space="preserve">      </w:t>
      </w:r>
      <w:r>
        <w:rPr>
          <w:rFonts w:ascii="Times New Roman" w:hAnsi="Times New Roman"/>
          <w:sz w:val="28"/>
          <w:szCs w:val="28"/>
        </w:rPr>
        <w:t xml:space="preserve"> 2.5. </w:t>
      </w:r>
      <w:r>
        <w:rPr>
          <w:rFonts w:ascii="Times New Roman" w:eastAsiaTheme="minorHAnsi" w:hAnsi="Times New Roman"/>
          <w:sz w:val="28"/>
          <w:szCs w:val="28"/>
        </w:rPr>
        <w:t>Укласти договір оренди окр</w:t>
      </w:r>
      <w:r w:rsidR="00AE095F">
        <w:rPr>
          <w:rFonts w:ascii="Times New Roman" w:eastAsiaTheme="minorHAnsi" w:hAnsi="Times New Roman"/>
          <w:sz w:val="28"/>
          <w:szCs w:val="28"/>
        </w:rPr>
        <w:t xml:space="preserve">емих конструктивних елементів    </w:t>
      </w:r>
    </w:p>
    <w:p w:rsidR="00AE095F" w:rsidRDefault="00AE095F" w:rsidP="00AE095F">
      <w:pPr>
        <w:spacing w:after="0" w:line="240" w:lineRule="auto"/>
        <w:ind w:left="-284"/>
        <w:rPr>
          <w:rFonts w:ascii="Times New Roman" w:eastAsiaTheme="minorHAnsi" w:hAnsi="Times New Roman"/>
          <w:sz w:val="28"/>
          <w:szCs w:val="28"/>
        </w:rPr>
      </w:pPr>
      <w:r>
        <w:rPr>
          <w:rFonts w:ascii="Times New Roman" w:eastAsiaTheme="minorHAnsi" w:hAnsi="Times New Roman"/>
          <w:sz w:val="28"/>
          <w:szCs w:val="28"/>
        </w:rPr>
        <w:t xml:space="preserve">    благоустрою </w:t>
      </w:r>
      <w:r w:rsidR="00460CD0">
        <w:rPr>
          <w:rFonts w:ascii="Times New Roman" w:eastAsiaTheme="minorHAnsi" w:hAnsi="Times New Roman"/>
          <w:sz w:val="28"/>
          <w:szCs w:val="28"/>
        </w:rPr>
        <w:t xml:space="preserve">для розміщення тимчасової споруди (павільйону) в м. </w:t>
      </w:r>
      <w:proofErr w:type="spellStart"/>
      <w:r w:rsidR="00460CD0">
        <w:rPr>
          <w:rFonts w:ascii="Times New Roman" w:eastAsiaTheme="minorHAnsi" w:hAnsi="Times New Roman"/>
          <w:sz w:val="28"/>
          <w:szCs w:val="28"/>
        </w:rPr>
        <w:t>Калуші</w:t>
      </w:r>
      <w:proofErr w:type="spellEnd"/>
      <w:r w:rsidR="00460CD0">
        <w:rPr>
          <w:rFonts w:ascii="Times New Roman" w:eastAsiaTheme="minorHAnsi" w:hAnsi="Times New Roman"/>
          <w:sz w:val="28"/>
          <w:szCs w:val="28"/>
        </w:rPr>
        <w:t xml:space="preserve"> </w:t>
      </w:r>
      <w:r>
        <w:rPr>
          <w:rFonts w:ascii="Times New Roman" w:eastAsiaTheme="minorHAnsi" w:hAnsi="Times New Roman"/>
          <w:sz w:val="28"/>
          <w:szCs w:val="28"/>
        </w:rPr>
        <w:t xml:space="preserve">                    </w:t>
      </w:r>
    </w:p>
    <w:p w:rsidR="00460CD0" w:rsidRDefault="00AE095F" w:rsidP="00AE095F">
      <w:pPr>
        <w:spacing w:after="0" w:line="240" w:lineRule="auto"/>
        <w:ind w:left="-284" w:right="-141"/>
        <w:rPr>
          <w:rFonts w:ascii="Times New Roman" w:eastAsiaTheme="minorHAnsi" w:hAnsi="Times New Roman"/>
          <w:sz w:val="28"/>
          <w:szCs w:val="28"/>
        </w:rPr>
      </w:pPr>
      <w:r>
        <w:rPr>
          <w:rFonts w:ascii="Times New Roman" w:eastAsiaTheme="minorHAnsi" w:hAnsi="Times New Roman"/>
          <w:sz w:val="28"/>
          <w:szCs w:val="28"/>
        </w:rPr>
        <w:t xml:space="preserve">    </w:t>
      </w:r>
      <w:r w:rsidR="00460CD0">
        <w:rPr>
          <w:rFonts w:ascii="Times New Roman" w:eastAsiaTheme="minorHAnsi" w:hAnsi="Times New Roman"/>
          <w:sz w:val="28"/>
          <w:szCs w:val="28"/>
        </w:rPr>
        <w:t>з  управлінням комунальної власності міської ради.</w:t>
      </w:r>
    </w:p>
    <w:p w:rsidR="00460CD0" w:rsidRDefault="00460CD0" w:rsidP="00460CD0">
      <w:pPr>
        <w:spacing w:after="0" w:line="240" w:lineRule="auto"/>
        <w:jc w:val="both"/>
        <w:rPr>
          <w:rFonts w:ascii="Times New Roman" w:hAnsi="Times New Roman"/>
          <w:sz w:val="28"/>
          <w:szCs w:val="28"/>
        </w:rPr>
      </w:pPr>
      <w:r>
        <w:rPr>
          <w:rFonts w:ascii="Times New Roman" w:hAnsi="Times New Roman"/>
          <w:sz w:val="28"/>
          <w:szCs w:val="28"/>
        </w:rPr>
        <w:t xml:space="preserve">    </w:t>
      </w:r>
      <w:r w:rsidR="00AE095F">
        <w:rPr>
          <w:rFonts w:ascii="Times New Roman" w:hAnsi="Times New Roman"/>
          <w:sz w:val="28"/>
          <w:szCs w:val="28"/>
        </w:rPr>
        <w:t xml:space="preserve">      </w:t>
      </w:r>
      <w:r>
        <w:rPr>
          <w:rFonts w:ascii="Times New Roman" w:hAnsi="Times New Roman"/>
          <w:sz w:val="28"/>
          <w:szCs w:val="28"/>
        </w:rPr>
        <w:t>2.6. Дотримуватись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460CD0" w:rsidRDefault="00460CD0" w:rsidP="00460CD0">
      <w:pPr>
        <w:spacing w:after="0" w:line="240" w:lineRule="auto"/>
        <w:jc w:val="both"/>
        <w:rPr>
          <w:rFonts w:ascii="Times New Roman" w:hAnsi="Times New Roman"/>
          <w:sz w:val="28"/>
          <w:szCs w:val="28"/>
        </w:rPr>
      </w:pPr>
      <w:r>
        <w:rPr>
          <w:rFonts w:ascii="Times New Roman" w:hAnsi="Times New Roman"/>
          <w:sz w:val="28"/>
          <w:szCs w:val="28"/>
        </w:rPr>
        <w:t xml:space="preserve">    </w:t>
      </w:r>
      <w:r w:rsidR="00AE095F">
        <w:rPr>
          <w:rFonts w:ascii="Times New Roman" w:hAnsi="Times New Roman"/>
          <w:sz w:val="28"/>
          <w:szCs w:val="28"/>
        </w:rPr>
        <w:t xml:space="preserve">      </w:t>
      </w:r>
      <w:r>
        <w:rPr>
          <w:rFonts w:ascii="Times New Roman" w:hAnsi="Times New Roman"/>
          <w:sz w:val="28"/>
          <w:szCs w:val="28"/>
        </w:rPr>
        <w:t xml:space="preserve">2.7. За два місяці до закінчення терміну дії цього рішення звернутись до  виконавчого комітету міської ради з заявою про продовження його дії (при  потребі). </w:t>
      </w:r>
    </w:p>
    <w:p w:rsidR="00460CD0" w:rsidRDefault="00460CD0" w:rsidP="00460CD0">
      <w:pPr>
        <w:spacing w:after="0" w:line="240" w:lineRule="auto"/>
        <w:jc w:val="both"/>
        <w:rPr>
          <w:rFonts w:ascii="Times New Roman" w:hAnsi="Times New Roman"/>
          <w:sz w:val="28"/>
          <w:szCs w:val="28"/>
        </w:rPr>
      </w:pPr>
      <w:r>
        <w:rPr>
          <w:rFonts w:ascii="Times New Roman" w:hAnsi="Times New Roman"/>
          <w:sz w:val="28"/>
          <w:szCs w:val="28"/>
        </w:rPr>
        <w:t xml:space="preserve">   </w:t>
      </w:r>
      <w:r w:rsidR="00AE095F">
        <w:rPr>
          <w:rFonts w:ascii="Times New Roman" w:hAnsi="Times New Roman"/>
          <w:sz w:val="28"/>
          <w:szCs w:val="28"/>
        </w:rPr>
        <w:t xml:space="preserve">      </w:t>
      </w:r>
      <w:r>
        <w:rPr>
          <w:rFonts w:ascii="Times New Roman" w:hAnsi="Times New Roman"/>
          <w:sz w:val="28"/>
          <w:szCs w:val="28"/>
        </w:rPr>
        <w:t xml:space="preserve"> 2.8. У випадку невиконання вище зазначених вимог, паспорт прив’язки тимчасової споруди (павільйону) для провадження підприємницької діяльності анулюється,  в 30-денний термін демонтувати тимчасову споруду, а фізичній особі-підприємцю </w:t>
      </w:r>
      <w:r w:rsidR="00AE095F">
        <w:rPr>
          <w:rFonts w:ascii="Times New Roman" w:hAnsi="Times New Roman"/>
          <w:sz w:val="28"/>
          <w:szCs w:val="28"/>
        </w:rPr>
        <w:t>Олексин Марії Андріївні</w:t>
      </w:r>
      <w:r>
        <w:rPr>
          <w:rFonts w:ascii="Times New Roman" w:hAnsi="Times New Roman"/>
          <w:sz w:val="28"/>
          <w:szCs w:val="28"/>
        </w:rPr>
        <w:t xml:space="preserve"> земельну ділянку привести до належного санітарно-технічного стану.</w:t>
      </w:r>
    </w:p>
    <w:p w:rsidR="00460CD0" w:rsidRDefault="00AE095F" w:rsidP="00460CD0">
      <w:pPr>
        <w:spacing w:after="0" w:line="240" w:lineRule="auto"/>
        <w:ind w:firstLine="284"/>
        <w:jc w:val="both"/>
        <w:rPr>
          <w:rFonts w:ascii="Times New Roman" w:hAnsi="Times New Roman"/>
          <w:sz w:val="28"/>
          <w:szCs w:val="28"/>
        </w:rPr>
      </w:pPr>
      <w:r>
        <w:rPr>
          <w:rFonts w:ascii="Times New Roman" w:hAnsi="Times New Roman"/>
          <w:b/>
          <w:sz w:val="28"/>
          <w:szCs w:val="28"/>
        </w:rPr>
        <w:t xml:space="preserve">     </w:t>
      </w:r>
      <w:r w:rsidR="00460CD0">
        <w:rPr>
          <w:rFonts w:ascii="Times New Roman" w:hAnsi="Times New Roman"/>
          <w:b/>
          <w:sz w:val="28"/>
          <w:szCs w:val="28"/>
        </w:rPr>
        <w:t>3</w:t>
      </w:r>
      <w:r w:rsidR="00460CD0">
        <w:rPr>
          <w:rFonts w:ascii="Times New Roman" w:hAnsi="Times New Roman"/>
          <w:sz w:val="28"/>
          <w:szCs w:val="28"/>
        </w:rPr>
        <w:t xml:space="preserve">. Контроль за виконанням цього рішення покласти на  заступника міського голови Наталію </w:t>
      </w:r>
      <w:proofErr w:type="spellStart"/>
      <w:r w:rsidR="00460CD0">
        <w:rPr>
          <w:rFonts w:ascii="Times New Roman" w:hAnsi="Times New Roman"/>
          <w:sz w:val="28"/>
          <w:szCs w:val="28"/>
        </w:rPr>
        <w:t>Кінаш</w:t>
      </w:r>
      <w:proofErr w:type="spellEnd"/>
      <w:r w:rsidR="00460CD0">
        <w:rPr>
          <w:rFonts w:ascii="Times New Roman" w:hAnsi="Times New Roman"/>
          <w:sz w:val="28"/>
          <w:szCs w:val="28"/>
        </w:rPr>
        <w:t xml:space="preserve">. </w:t>
      </w:r>
    </w:p>
    <w:p w:rsidR="00460CD0" w:rsidRDefault="00460CD0" w:rsidP="00460CD0">
      <w:pPr>
        <w:spacing w:line="240" w:lineRule="auto"/>
        <w:jc w:val="both"/>
        <w:rPr>
          <w:rFonts w:ascii="Times New Roman" w:hAnsi="Times New Roman"/>
          <w:b/>
          <w:sz w:val="28"/>
          <w:szCs w:val="28"/>
        </w:rPr>
      </w:pPr>
    </w:p>
    <w:p w:rsidR="00460CD0" w:rsidRDefault="00460CD0" w:rsidP="00460CD0">
      <w:pPr>
        <w:spacing w:line="240" w:lineRule="auto"/>
        <w:jc w:val="both"/>
        <w:rPr>
          <w:rFonts w:ascii="Times New Roman" w:hAnsi="Times New Roman"/>
          <w:b/>
          <w:sz w:val="28"/>
          <w:szCs w:val="28"/>
        </w:rPr>
      </w:pPr>
    </w:p>
    <w:p w:rsidR="00460CD0" w:rsidRDefault="00460CD0" w:rsidP="00460CD0">
      <w:pPr>
        <w:spacing w:line="240" w:lineRule="auto"/>
        <w:jc w:val="both"/>
        <w:rPr>
          <w:rFonts w:ascii="Times New Roman" w:hAnsi="Times New Roman"/>
          <w:b/>
          <w:sz w:val="28"/>
          <w:szCs w:val="28"/>
        </w:rPr>
      </w:pPr>
      <w:r>
        <w:rPr>
          <w:rFonts w:ascii="Times New Roman" w:hAnsi="Times New Roman"/>
          <w:b/>
          <w:sz w:val="28"/>
          <w:szCs w:val="28"/>
        </w:rPr>
        <w:t>Міський голова                                                                          Андрій НАЙДА</w:t>
      </w:r>
    </w:p>
    <w:p w:rsidR="00460CD0" w:rsidRDefault="00460CD0" w:rsidP="00460CD0">
      <w:pPr>
        <w:rPr>
          <w:sz w:val="28"/>
          <w:szCs w:val="28"/>
        </w:rPr>
      </w:pPr>
    </w:p>
    <w:p w:rsidR="00460CD0" w:rsidRDefault="00460CD0" w:rsidP="00460CD0">
      <w:pPr>
        <w:rPr>
          <w:sz w:val="28"/>
          <w:szCs w:val="28"/>
        </w:rPr>
      </w:pPr>
    </w:p>
    <w:p w:rsidR="002207C7" w:rsidRDefault="00E01C0C"/>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0C7F49"/>
    <w:multiLevelType w:val="multilevel"/>
    <w:tmpl w:val="F4D42358"/>
    <w:lvl w:ilvl="0">
      <w:start w:val="1"/>
      <w:numFmt w:val="decimal"/>
      <w:lvlText w:val="%1."/>
      <w:lvlJc w:val="left"/>
      <w:pPr>
        <w:ind w:left="1398" w:hanging="690"/>
      </w:pPr>
      <w:rPr>
        <w:b/>
      </w:rPr>
    </w:lvl>
    <w:lvl w:ilvl="1">
      <w:start w:val="1"/>
      <w:numFmt w:val="decimal"/>
      <w:isLgl/>
      <w:lvlText w:val="%1.%2."/>
      <w:lvlJc w:val="left"/>
      <w:pPr>
        <w:ind w:left="720" w:hanging="720"/>
      </w:pPr>
      <w:rPr>
        <w:b/>
      </w:rPr>
    </w:lvl>
    <w:lvl w:ilvl="2">
      <w:start w:val="1"/>
      <w:numFmt w:val="decimal"/>
      <w:isLgl/>
      <w:lvlText w:val="%1.%2.%3."/>
      <w:lvlJc w:val="left"/>
      <w:pPr>
        <w:ind w:left="1428" w:hanging="720"/>
      </w:pPr>
      <w:rPr>
        <w:b/>
      </w:rPr>
    </w:lvl>
    <w:lvl w:ilvl="3">
      <w:start w:val="1"/>
      <w:numFmt w:val="decimal"/>
      <w:isLgl/>
      <w:lvlText w:val="%1.%2.%3.%4."/>
      <w:lvlJc w:val="left"/>
      <w:pPr>
        <w:ind w:left="1788" w:hanging="1080"/>
      </w:pPr>
      <w:rPr>
        <w:b/>
      </w:rPr>
    </w:lvl>
    <w:lvl w:ilvl="4">
      <w:start w:val="1"/>
      <w:numFmt w:val="decimal"/>
      <w:isLgl/>
      <w:lvlText w:val="%1.%2.%3.%4.%5."/>
      <w:lvlJc w:val="left"/>
      <w:pPr>
        <w:ind w:left="1788" w:hanging="1080"/>
      </w:pPr>
      <w:rPr>
        <w:b/>
      </w:rPr>
    </w:lvl>
    <w:lvl w:ilvl="5">
      <w:start w:val="1"/>
      <w:numFmt w:val="decimal"/>
      <w:isLgl/>
      <w:lvlText w:val="%1.%2.%3.%4.%5.%6."/>
      <w:lvlJc w:val="left"/>
      <w:pPr>
        <w:ind w:left="2148" w:hanging="1440"/>
      </w:pPr>
      <w:rPr>
        <w:b/>
      </w:rPr>
    </w:lvl>
    <w:lvl w:ilvl="6">
      <w:start w:val="1"/>
      <w:numFmt w:val="decimal"/>
      <w:isLgl/>
      <w:lvlText w:val="%1.%2.%3.%4.%5.%6.%7."/>
      <w:lvlJc w:val="left"/>
      <w:pPr>
        <w:ind w:left="2508" w:hanging="1800"/>
      </w:pPr>
      <w:rPr>
        <w:b/>
      </w:rPr>
    </w:lvl>
    <w:lvl w:ilvl="7">
      <w:start w:val="1"/>
      <w:numFmt w:val="decimal"/>
      <w:isLgl/>
      <w:lvlText w:val="%1.%2.%3.%4.%5.%6.%7.%8."/>
      <w:lvlJc w:val="left"/>
      <w:pPr>
        <w:ind w:left="2508" w:hanging="1800"/>
      </w:pPr>
      <w:rPr>
        <w:b/>
      </w:rPr>
    </w:lvl>
    <w:lvl w:ilvl="8">
      <w:start w:val="1"/>
      <w:numFmt w:val="decimal"/>
      <w:isLgl/>
      <w:lvlText w:val="%1.%2.%3.%4.%5.%6.%7.%8.%9."/>
      <w:lvlJc w:val="left"/>
      <w:pPr>
        <w:ind w:left="2868" w:hanging="216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D5"/>
    <w:rsid w:val="002A08BB"/>
    <w:rsid w:val="003B7210"/>
    <w:rsid w:val="00460CD0"/>
    <w:rsid w:val="004B25D5"/>
    <w:rsid w:val="00AE095F"/>
    <w:rsid w:val="00E01C0C"/>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C2BD2-C76A-4EFB-AFD1-D0544365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CD0"/>
    <w:pPr>
      <w:spacing w:after="200" w:line="276" w:lineRule="auto"/>
    </w:pPr>
    <w:rPr>
      <w:rFonts w:ascii="Calibri" w:eastAsia="Calibri" w:hAnsi="Calibri" w:cs="Times New Roman"/>
    </w:rPr>
  </w:style>
  <w:style w:type="paragraph" w:styleId="3">
    <w:name w:val="heading 3"/>
    <w:basedOn w:val="a"/>
    <w:next w:val="a"/>
    <w:link w:val="30"/>
    <w:qFormat/>
    <w:rsid w:val="002A08BB"/>
    <w:pPr>
      <w:keepNext/>
      <w:spacing w:after="0" w:line="240" w:lineRule="auto"/>
      <w:jc w:val="both"/>
      <w:outlineLvl w:val="2"/>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CD0"/>
    <w:pPr>
      <w:ind w:left="720"/>
      <w:contextualSpacing/>
    </w:pPr>
  </w:style>
  <w:style w:type="character" w:customStyle="1" w:styleId="30">
    <w:name w:val="Заголовок 3 Знак"/>
    <w:basedOn w:val="a0"/>
    <w:link w:val="3"/>
    <w:rsid w:val="002A08BB"/>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2291</Words>
  <Characters>1306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cp:revision>
  <dcterms:created xsi:type="dcterms:W3CDTF">2022-07-29T05:20:00Z</dcterms:created>
  <dcterms:modified xsi:type="dcterms:W3CDTF">2022-07-29T05:20:00Z</dcterms:modified>
</cp:coreProperties>
</file>