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9B" w:rsidRPr="008310ED" w:rsidRDefault="0095159B" w:rsidP="0095159B">
      <w:pPr>
        <w:snapToGrid w:val="0"/>
        <w:spacing w:after="200" w:line="360" w:lineRule="auto"/>
        <w:ind w:left="7788" w:firstLine="708"/>
        <w:jc w:val="center"/>
        <w:rPr>
          <w:sz w:val="28"/>
          <w:szCs w:val="28"/>
        </w:rPr>
      </w:pPr>
      <w:r w:rsidRPr="008310ED">
        <w:rPr>
          <w:color w:val="000000"/>
          <w:sz w:val="28"/>
          <w:szCs w:val="28"/>
          <w:lang w:val="uk-UA" w:eastAsia="uk-UA"/>
        </w:rPr>
        <w:t xml:space="preserve">       </w:t>
      </w:r>
      <w:r w:rsidRPr="008310ED">
        <w:rPr>
          <w:sz w:val="28"/>
          <w:szCs w:val="28"/>
        </w:rPr>
        <w:t>ПРОЄКТ</w:t>
      </w:r>
    </w:p>
    <w:p w:rsidR="0095159B" w:rsidRPr="008310ED" w:rsidRDefault="0095159B" w:rsidP="0095159B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310E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470023" r:id="rId6"/>
        </w:object>
      </w:r>
    </w:p>
    <w:p w:rsidR="0095159B" w:rsidRPr="008310ED" w:rsidRDefault="0095159B" w:rsidP="0095159B">
      <w:pPr>
        <w:snapToGrid w:val="0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>КАЛУСЬКА МІСЬКА РАДА</w:t>
      </w:r>
    </w:p>
    <w:p w:rsidR="0095159B" w:rsidRPr="008310ED" w:rsidRDefault="0095159B" w:rsidP="0095159B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>ВИКОНАВЧИЙ КОМІТЕТ</w:t>
      </w:r>
    </w:p>
    <w:p w:rsidR="0095159B" w:rsidRPr="008310ED" w:rsidRDefault="0095159B" w:rsidP="0095159B">
      <w:pPr>
        <w:keepNext/>
        <w:snapToGrid w:val="0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 xml:space="preserve">РІШЕННЯ </w:t>
      </w:r>
    </w:p>
    <w:p w:rsidR="0095159B" w:rsidRPr="008310ED" w:rsidRDefault="0095159B" w:rsidP="0095159B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8310ED">
        <w:rPr>
          <w:sz w:val="28"/>
          <w:szCs w:val="28"/>
        </w:rPr>
        <w:t>____________________           м. Калуш         №____________________</w:t>
      </w:r>
    </w:p>
    <w:p w:rsidR="0095159B" w:rsidRDefault="0095159B" w:rsidP="0095159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</w:p>
    <w:p w:rsidR="0095159B" w:rsidRDefault="0095159B" w:rsidP="0095159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Про надання дозволів на </w:t>
      </w:r>
    </w:p>
    <w:p w:rsidR="0095159B" w:rsidRDefault="0095159B" w:rsidP="009515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95159B" w:rsidRDefault="0095159B" w:rsidP="009515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</w:t>
      </w:r>
    </w:p>
    <w:p w:rsidR="0095159B" w:rsidRDefault="0095159B" w:rsidP="009515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обмеженою відповідальністю</w:t>
      </w:r>
    </w:p>
    <w:p w:rsidR="0095159B" w:rsidRDefault="0095159B" w:rsidP="009515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«АТБ-Маркет»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95159B" w:rsidRDefault="0095159B" w:rsidP="0095159B">
      <w:pPr>
        <w:ind w:left="-284"/>
        <w:rPr>
          <w:sz w:val="28"/>
          <w:szCs w:val="28"/>
          <w:lang w:val="uk-UA"/>
        </w:rPr>
      </w:pPr>
    </w:p>
    <w:p w:rsidR="0095159B" w:rsidRDefault="0095159B" w:rsidP="0095159B">
      <w:pPr>
        <w:ind w:left="-284"/>
        <w:rPr>
          <w:b/>
          <w:sz w:val="28"/>
          <w:szCs w:val="28"/>
          <w:lang w:val="uk-UA"/>
        </w:rPr>
      </w:pPr>
    </w:p>
    <w:p w:rsidR="0095159B" w:rsidRDefault="0095159B" w:rsidP="0095159B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витяг з Державного реєстру речових прав на нерухоме майно про реєстрацію права власності від 09.03.2021 №247334410, ескізи рекламних засобів з їхніми конструктивними рішеннями, топографо-геодезичні знімки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фотокартки, розглянувши заяви товариства з обмеженою відповідальністю «АТБ-Маркет»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95159B" w:rsidRDefault="0095159B" w:rsidP="0095159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5159B" w:rsidRDefault="0095159B" w:rsidP="0095159B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95159B" w:rsidRPr="0095159B" w:rsidRDefault="0095159B" w:rsidP="0095159B">
      <w:pPr>
        <w:numPr>
          <w:ilvl w:val="0"/>
          <w:numId w:val="2"/>
        </w:numPr>
        <w:ind w:left="284" w:right="283" w:firstLine="0"/>
        <w:contextualSpacing/>
        <w:jc w:val="both"/>
        <w:rPr>
          <w:sz w:val="28"/>
          <w:szCs w:val="28"/>
          <w:lang w:val="uk-UA"/>
        </w:rPr>
      </w:pPr>
      <w:r w:rsidRPr="0095159B">
        <w:rPr>
          <w:sz w:val="28"/>
          <w:szCs w:val="28"/>
          <w:lang w:val="uk-UA"/>
        </w:rPr>
        <w:t xml:space="preserve">Дати дозволи товариству з обмеженою відповідальністю «АТБ-Маркет» на розміщення зовнішніх  </w:t>
      </w:r>
      <w:proofErr w:type="spellStart"/>
      <w:r w:rsidRPr="0095159B">
        <w:rPr>
          <w:sz w:val="28"/>
          <w:szCs w:val="28"/>
          <w:lang w:val="uk-UA"/>
        </w:rPr>
        <w:t>реклам</w:t>
      </w:r>
      <w:proofErr w:type="spellEnd"/>
      <w:r w:rsidRPr="0095159B">
        <w:rPr>
          <w:sz w:val="28"/>
          <w:szCs w:val="28"/>
          <w:lang w:val="uk-UA"/>
        </w:rPr>
        <w:t xml:space="preserve"> терміном на п'ять  років:</w:t>
      </w:r>
    </w:p>
    <w:p w:rsidR="0095159B" w:rsidRPr="0095159B" w:rsidRDefault="0095159B" w:rsidP="0095159B">
      <w:pPr>
        <w:numPr>
          <w:ilvl w:val="1"/>
          <w:numId w:val="2"/>
        </w:numPr>
        <w:ind w:left="284" w:right="283" w:firstLine="0"/>
        <w:contextualSpacing/>
        <w:jc w:val="both"/>
        <w:rPr>
          <w:sz w:val="28"/>
          <w:szCs w:val="28"/>
          <w:lang w:val="uk-UA"/>
        </w:rPr>
      </w:pPr>
      <w:r w:rsidRPr="0095159B">
        <w:rPr>
          <w:sz w:val="28"/>
          <w:szCs w:val="28"/>
          <w:lang w:val="uk-UA"/>
        </w:rPr>
        <w:t xml:space="preserve">На вул. Грушевського (навпроти буд. №99 – а)  - спеціальна рекламна конструкція типу «світлова </w:t>
      </w:r>
      <w:proofErr w:type="spellStart"/>
      <w:r w:rsidRPr="0095159B">
        <w:rPr>
          <w:sz w:val="28"/>
          <w:szCs w:val="28"/>
          <w:lang w:val="uk-UA"/>
        </w:rPr>
        <w:t>стелла</w:t>
      </w:r>
      <w:proofErr w:type="spellEnd"/>
      <w:r w:rsidRPr="0095159B">
        <w:rPr>
          <w:sz w:val="28"/>
          <w:szCs w:val="28"/>
          <w:lang w:val="uk-UA"/>
        </w:rPr>
        <w:t xml:space="preserve">» двостороння, розміром </w:t>
      </w:r>
      <w:r>
        <w:rPr>
          <w:sz w:val="28"/>
          <w:szCs w:val="28"/>
          <w:lang w:val="uk-UA"/>
        </w:rPr>
        <w:t>2</w:t>
      </w:r>
      <w:r w:rsidRPr="009515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95159B">
        <w:rPr>
          <w:sz w:val="28"/>
          <w:szCs w:val="28"/>
          <w:lang w:val="uk-UA"/>
        </w:rPr>
        <w:t>0 м х 7.00 м;</w:t>
      </w:r>
    </w:p>
    <w:p w:rsidR="0095159B" w:rsidRPr="0095159B" w:rsidRDefault="0095159B" w:rsidP="0095159B">
      <w:pPr>
        <w:numPr>
          <w:ilvl w:val="1"/>
          <w:numId w:val="2"/>
        </w:numPr>
        <w:ind w:left="284" w:right="283" w:firstLine="0"/>
        <w:contextualSpacing/>
        <w:jc w:val="both"/>
        <w:rPr>
          <w:sz w:val="28"/>
          <w:szCs w:val="28"/>
          <w:lang w:val="uk-UA"/>
        </w:rPr>
      </w:pPr>
      <w:r w:rsidRPr="0095159B">
        <w:rPr>
          <w:sz w:val="28"/>
          <w:szCs w:val="28"/>
          <w:lang w:val="uk-UA"/>
        </w:rPr>
        <w:t xml:space="preserve"> На вул. Грушевського (на фасаді буд.  №99 – а)  - спеціальна рекламна конструкція типу «банер», розміром 2.10 м х 2.10 м;</w:t>
      </w:r>
    </w:p>
    <w:p w:rsidR="0095159B" w:rsidRPr="0095159B" w:rsidRDefault="0095159B" w:rsidP="0095159B">
      <w:pPr>
        <w:numPr>
          <w:ilvl w:val="1"/>
          <w:numId w:val="2"/>
        </w:numPr>
        <w:ind w:left="284" w:firstLine="0"/>
        <w:contextualSpacing/>
        <w:jc w:val="both"/>
        <w:rPr>
          <w:sz w:val="28"/>
          <w:szCs w:val="28"/>
          <w:lang w:val="uk-UA"/>
        </w:rPr>
      </w:pPr>
      <w:r w:rsidRPr="0095159B">
        <w:rPr>
          <w:sz w:val="28"/>
          <w:szCs w:val="28"/>
          <w:lang w:val="uk-UA"/>
        </w:rPr>
        <w:t>На вул. Грушевського (на фасаді буд.  №99 – а)  - спеціальна рекламна конструкція типу «вивіска», розміром 2.00 м х 5.50 м;</w:t>
      </w:r>
    </w:p>
    <w:p w:rsidR="0095159B" w:rsidRPr="0095159B" w:rsidRDefault="0095159B" w:rsidP="0095159B">
      <w:pPr>
        <w:numPr>
          <w:ilvl w:val="1"/>
          <w:numId w:val="2"/>
        </w:numPr>
        <w:ind w:left="284" w:firstLine="0"/>
        <w:contextualSpacing/>
        <w:jc w:val="both"/>
        <w:rPr>
          <w:sz w:val="28"/>
          <w:szCs w:val="28"/>
          <w:lang w:val="uk-UA"/>
        </w:rPr>
      </w:pPr>
      <w:r w:rsidRPr="0095159B">
        <w:rPr>
          <w:sz w:val="28"/>
          <w:szCs w:val="28"/>
          <w:lang w:val="uk-UA"/>
        </w:rPr>
        <w:lastRenderedPageBreak/>
        <w:t>На вул. Грушевського (на фасаді буд.  №99 – а)  - спеціальна рекламна конструкція типу «вивіска», розміром 1.50 м х 6.00 м;</w:t>
      </w:r>
    </w:p>
    <w:p w:rsidR="0095159B" w:rsidRPr="0095159B" w:rsidRDefault="0095159B" w:rsidP="0095159B">
      <w:pPr>
        <w:numPr>
          <w:ilvl w:val="1"/>
          <w:numId w:val="2"/>
        </w:numPr>
        <w:ind w:left="284" w:firstLine="0"/>
        <w:contextualSpacing/>
        <w:jc w:val="both"/>
        <w:rPr>
          <w:sz w:val="28"/>
          <w:szCs w:val="28"/>
          <w:lang w:val="uk-UA"/>
        </w:rPr>
      </w:pPr>
      <w:r w:rsidRPr="0095159B">
        <w:rPr>
          <w:sz w:val="28"/>
          <w:szCs w:val="28"/>
          <w:lang w:val="uk-UA"/>
        </w:rPr>
        <w:t>На вул. Винниченка (біля буд. №1)  - спеціальна рекламна конструкція типу «рекламний щит» двосторонній, розміром 1.20 м х 1.07 м;</w:t>
      </w:r>
    </w:p>
    <w:p w:rsidR="0095159B" w:rsidRPr="0095159B" w:rsidRDefault="0095159B" w:rsidP="0095159B">
      <w:pPr>
        <w:numPr>
          <w:ilvl w:val="1"/>
          <w:numId w:val="2"/>
        </w:numPr>
        <w:ind w:left="284" w:firstLine="0"/>
        <w:contextualSpacing/>
        <w:jc w:val="both"/>
        <w:rPr>
          <w:sz w:val="28"/>
          <w:szCs w:val="28"/>
          <w:lang w:val="uk-UA"/>
        </w:rPr>
      </w:pPr>
      <w:r w:rsidRPr="0095159B">
        <w:rPr>
          <w:sz w:val="28"/>
          <w:szCs w:val="28"/>
          <w:lang w:val="uk-UA"/>
        </w:rPr>
        <w:t xml:space="preserve">На вул. </w:t>
      </w:r>
      <w:proofErr w:type="spellStart"/>
      <w:r w:rsidRPr="0095159B">
        <w:rPr>
          <w:sz w:val="28"/>
          <w:szCs w:val="28"/>
          <w:lang w:val="uk-UA"/>
        </w:rPr>
        <w:t>Долинській</w:t>
      </w:r>
      <w:proofErr w:type="spellEnd"/>
      <w:r w:rsidRPr="0095159B">
        <w:rPr>
          <w:sz w:val="28"/>
          <w:szCs w:val="28"/>
          <w:lang w:val="uk-UA"/>
        </w:rPr>
        <w:t xml:space="preserve"> (біля буд. №1)  - спеціальна рекламна конструкція типу «рекламний щит» двосторонній, розміром 1.20 м х 1.07 м .</w:t>
      </w:r>
    </w:p>
    <w:p w:rsidR="0095159B" w:rsidRDefault="0095159B" w:rsidP="0095159B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Товариству з обмеженою відповідальністю «АТБ-Маркет»:</w:t>
      </w:r>
    </w:p>
    <w:p w:rsidR="0095159B" w:rsidRDefault="0095159B" w:rsidP="0095159B">
      <w:pPr>
        <w:ind w:lef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95159B" w:rsidRDefault="0095159B" w:rsidP="0095159B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95159B" w:rsidRDefault="0095159B" w:rsidP="0095159B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95159B" w:rsidRDefault="0095159B" w:rsidP="0095159B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95159B" w:rsidRDefault="0095159B" w:rsidP="0095159B">
      <w:pPr>
        <w:ind w:left="284" w:hanging="142"/>
        <w:jc w:val="both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95159B" w:rsidRDefault="0095159B" w:rsidP="0095159B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5159B" w:rsidRDefault="0095159B" w:rsidP="0095159B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95159B" w:rsidRDefault="0095159B" w:rsidP="009515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5159B" w:rsidRDefault="0095159B" w:rsidP="009515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5159B" w:rsidRDefault="0095159B" w:rsidP="009515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5159B" w:rsidRDefault="0095159B" w:rsidP="009515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5159B" w:rsidRDefault="0095159B" w:rsidP="0095159B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95159B" w:rsidRDefault="0095159B" w:rsidP="0095159B">
      <w:pPr>
        <w:tabs>
          <w:tab w:val="left" w:pos="1395"/>
        </w:tabs>
        <w:ind w:left="142"/>
        <w:jc w:val="both"/>
        <w:rPr>
          <w:b/>
          <w:sz w:val="28"/>
          <w:szCs w:val="28"/>
          <w:lang w:val="uk-UA"/>
        </w:rPr>
      </w:pPr>
    </w:p>
    <w:sectPr w:rsidR="00951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-3105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520" w:hanging="2520"/>
      </w:p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abstractNum w:abstractNumId="1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2160" w:hanging="1800"/>
      </w:pPr>
    </w:lvl>
    <w:lvl w:ilvl="5">
      <w:start w:val="1"/>
      <w:numFmt w:val="decimal"/>
      <w:isLgl/>
      <w:lvlText w:val="%1.%2.%3.%4.%5.%6."/>
      <w:lvlJc w:val="left"/>
      <w:pPr>
        <w:ind w:left="2520" w:hanging="2160"/>
      </w:pPr>
    </w:lvl>
    <w:lvl w:ilvl="6">
      <w:start w:val="1"/>
      <w:numFmt w:val="decimal"/>
      <w:isLgl/>
      <w:lvlText w:val="%1.%2.%3.%4.%5.%6.%7."/>
      <w:lvlJc w:val="left"/>
      <w:pPr>
        <w:ind w:left="2880" w:hanging="2520"/>
      </w:p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9B"/>
    <w:rsid w:val="00764CD7"/>
    <w:rsid w:val="00794C59"/>
    <w:rsid w:val="0095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792D0-F764-4E80-B90A-0AB444FD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2657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2025-11-12T13:14:00Z</dcterms:created>
  <dcterms:modified xsi:type="dcterms:W3CDTF">2025-11-12T14:27:00Z</dcterms:modified>
</cp:coreProperties>
</file>