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33100642" r:id="rId8"/>
        </w:object>
      </w:r>
    </w:p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r w:rsidRPr="006E0C6D">
        <w:rPr>
          <w:rFonts w:ascii="Times New Roman" w:hAnsi="Times New Roman" w:cs="Times New Roman"/>
          <w:b/>
          <w:sz w:val="28"/>
          <w:szCs w:val="28"/>
        </w:rPr>
        <w:t>РАЇНА</w:t>
      </w:r>
    </w:p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0B903D3" wp14:editId="64D4A7C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AC84C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21A95" w:rsidRPr="006E0C6D" w:rsidRDefault="00221A95" w:rsidP="00221A95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95" w:rsidRPr="006E0C6D" w:rsidRDefault="00221A95" w:rsidP="00221A95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</w: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221A95" w:rsidRPr="006E0C6D" w:rsidRDefault="00221A95" w:rsidP="00221A9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A95" w:rsidRPr="006E0C6D" w:rsidRDefault="00221A95" w:rsidP="00221A95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60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E61A65" w:rsidRDefault="00E61A65" w:rsidP="00221A95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1A65" w:rsidRDefault="00DB1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</w:t>
      </w:r>
    </w:p>
    <w:p w:rsidR="00E61A65" w:rsidRDefault="00DB1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(територіального) етапу Всеукраїнської</w:t>
      </w:r>
    </w:p>
    <w:p w:rsidR="00E61A65" w:rsidRDefault="00DB1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дитячо-юнацької військово-патріотичної</w:t>
      </w:r>
    </w:p>
    <w:p w:rsidR="00E61A65" w:rsidRDefault="00DB15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 «Сокіл» («Джура») у 2026 році</w:t>
      </w:r>
    </w:p>
    <w:p w:rsidR="00E61A65" w:rsidRDefault="00E61A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Default="00DB15D6">
      <w:pPr>
        <w:tabs>
          <w:tab w:val="left" w:pos="5812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 п.20 ч.4 ст.42 Закону України «Про місцеве самоврядування»,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Верховної Ради України від 19.06.2025 «Про підтримку Всеукраїнської дитячо-юнацької військово-патріотичної гри «Сокіл»(«Джура»), 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№845, згідно з наказом Міністерства освіти і науки України від 04.12.2025 №1584 «Про проведення у 2025/2026 навчальному році Всеукраїнської дитячо-юнацької військово-патріотичної гри «Сокіл» («Джура»),відповідно до наказу департаменту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 і науки Івано-Франківської обласної державної адміністрації від 31.12.2025 р. №492 «Про проведення початкового,  І та ІІ етапів Всеукраїнської дитячо-юнацької військово-патріотичної гри «Сокіл» («Джура»)», згідно</w:t>
      </w:r>
      <w:r w:rsidR="00BD6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6682" w:rsidRPr="000B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Pr="000B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розпорядження</w:t>
      </w:r>
      <w:r w:rsidR="00BD6682" w:rsidRPr="000B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Pr="000B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Калуської районної державної адміністрації – Калуської районної військової адміністрації від 23.01.2026 №11  «Про створення районного штабу Всеукраїнської дитячо-юнацької військово-патріотичної гри «Сокіл» («Джура»)» </w:t>
      </w:r>
      <w:r>
        <w:rPr>
          <w:rFonts w:ascii="Times New Roman" w:hAnsi="Times New Roman" w:cs="Times New Roman"/>
          <w:sz w:val="28"/>
          <w:szCs w:val="28"/>
          <w:lang w:val="uk-UA"/>
        </w:rPr>
        <w:t>та з метою належної організації і провед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ення І (територіального) етапу Всеукраїнської дитячо-юнацької військово-патріотичної гри «Сокіл» («Джура») в Калуській міській територіальній громаді у 2026 році: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</w:t>
      </w:r>
      <w:r w:rsidR="00BD66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D6682" w:rsidRPr="000B24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склад</w:t>
      </w:r>
      <w:r w:rsidRPr="000B24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штаб</w:t>
      </w:r>
      <w:r w:rsidR="00BD668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організації та проведення І (територіального) етапу Всеукраїнської дитячо-юнацької військово-патріотичної гри «Сокіл» («Джура») (далі Гра) та затвердити його склад згідно з додатком .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освіти Калуської міської ради (Ірина Люклян), управлінню молоді та спорту Калуської міської ради (Руслан Цюпер), управлінню культури, національностей та релігії Калуської міської ради (Любов Джуган)  забезпечити проведення Гри.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Управлінню молоді та спорту Калуської міської ради (Руслан Цюпер) забезпечити організацію харчування, перевезення учасників, нагородження переможців Гри та здійснити фінансування відповідно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утвердження української національної та громадянської ідентичності Калуської міської територіальної громади на 2026-2028 роки. 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Управлінню культури, національностей та релігії Калуської міської ради (Любов Джуган) забезпечити урочисте відкриття та закриття заходу.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питань надзвичайних ситуацій </w:t>
      </w: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(Олег Тарбєєв)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забезпечити громадський порядок під час проведення Гри.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Координацію роботи та узагальнення інформації щодо виконання цього розпорядження покласти на головного відповідального виконавця - управління освіти Калуської міської ради (Ірина Люклян).</w:t>
      </w:r>
    </w:p>
    <w:p w:rsidR="00E61A65" w:rsidRDefault="00DB15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Контроль за виконанням цього розпорядженням покласти на заступника міського голови Надію Гуш.</w:t>
      </w:r>
    </w:p>
    <w:p w:rsidR="00E61A65" w:rsidRDefault="00E6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Default="00DB15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Андрій НАЙДА</w:t>
      </w:r>
    </w:p>
    <w:p w:rsidR="00E61A65" w:rsidRDefault="00E6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Default="00E6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Default="00E6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A95" w:rsidRDefault="0022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Default="00DB15D6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               </w:t>
      </w:r>
    </w:p>
    <w:p w:rsidR="00E61A65" w:rsidRDefault="00DB15D6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E61A65" w:rsidRDefault="00221A95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13.02.</w:t>
      </w:r>
      <w:r w:rsidR="00DB15D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2026</w:t>
      </w:r>
      <w:r w:rsidR="00DB15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60-р</w:t>
      </w:r>
    </w:p>
    <w:p w:rsidR="00E61A65" w:rsidRDefault="00E61A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1A65" w:rsidRPr="00B54620" w:rsidRDefault="00DB1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620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61A65" w:rsidRPr="00B54620" w:rsidRDefault="00DB1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620">
        <w:rPr>
          <w:rFonts w:ascii="Times New Roman" w:hAnsi="Times New Roman" w:cs="Times New Roman"/>
          <w:b/>
          <w:sz w:val="28"/>
          <w:szCs w:val="28"/>
          <w:lang w:val="uk-UA"/>
        </w:rPr>
        <w:t>штабу для організації та проведення І (територіального) етапу</w:t>
      </w:r>
      <w:r w:rsidRPr="00B54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620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19"/>
        <w:gridCol w:w="5469"/>
      </w:tblGrid>
      <w:tr w:rsidR="00E61A65" w:rsidRPr="00B54620">
        <w:tc>
          <w:tcPr>
            <w:tcW w:w="4019" w:type="dxa"/>
          </w:tcPr>
          <w:p w:rsidR="00E61A65" w:rsidRPr="00B54620" w:rsidRDefault="00E61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Pr="00B5462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, голова міського штабу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E61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Люклян Ірина Олексіївна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Калуської міської ради, заступник голови міського штабу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Цюпер Руслан Богданович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молоді та спорту Калуської міської ради, секретар міського штабу.</w:t>
            </w:r>
          </w:p>
        </w:tc>
      </w:tr>
      <w:tr w:rsidR="00E61A65" w:rsidRPr="00B54620">
        <w:tc>
          <w:tcPr>
            <w:tcW w:w="9488" w:type="dxa"/>
            <w:gridSpan w:val="2"/>
          </w:tcPr>
          <w:p w:rsidR="00E61A65" w:rsidRPr="00B54620" w:rsidRDefault="00DB15D6">
            <w:pPr>
              <w:spacing w:after="0" w:line="240" w:lineRule="auto"/>
              <w:ind w:left="4820" w:hanging="49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міського штабу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B54620">
              <w:rPr>
                <w:rStyle w:val="a3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Білоус Микола Юрійович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B5462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начальник управління з питань ветеранської політики Калуської міської ради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Тарбєєв Олег Юрійович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Витвицька Мар’яна Ігорівна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головний спеціаліст управління молоді та спорту Калуської міської ради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Клим Михайло Васильович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E61A65" w:rsidRPr="00B54620" w:rsidRDefault="00E61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директор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Комунального підприємства «</w:t>
            </w:r>
            <w:r w:rsidRPr="00B54620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СПОРТ-АРЕНА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Когут Богдан Гаврилович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предмета «Захист України» Калуського ліцею №10 Калуської міської ради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Головкін Віктор Вікторович</w:t>
            </w:r>
          </w:p>
        </w:tc>
        <w:tc>
          <w:tcPr>
            <w:tcW w:w="5469" w:type="dxa"/>
          </w:tcPr>
          <w:p w:rsidR="00E61A65" w:rsidRPr="00386475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D66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т.в.о начальника відділення рекрутингу, старший інструктор відділення рекрутингу та комплектації, головний сержант </w:t>
            </w:r>
            <w:r w:rsidRPr="00BD668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E61A65" w:rsidRPr="000B2456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Серман Галина Петрівна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дільничний офіцер поліції сектору дільничних офіцерів поліції відділу превенції Калуського РВП (за згодою)</w:t>
            </w:r>
          </w:p>
        </w:tc>
      </w:tr>
      <w:tr w:rsidR="00E61A65" w:rsidRPr="00B54620"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Данів Лілія Анатоліївна </w:t>
            </w:r>
          </w:p>
          <w:p w:rsidR="00E61A65" w:rsidRPr="00B54620" w:rsidRDefault="00E61A6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 Комунальної установи «Центр професійного розвитку педагогічних працівників» Калуської міської ради</w:t>
            </w:r>
          </w:p>
        </w:tc>
      </w:tr>
      <w:tr w:rsidR="00E61A65" w:rsidRPr="00B54620" w:rsidTr="00221A95">
        <w:trPr>
          <w:trHeight w:val="2202"/>
        </w:trPr>
        <w:tc>
          <w:tcPr>
            <w:tcW w:w="401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Дрозд Юрій Володимирович</w:t>
            </w:r>
          </w:p>
        </w:tc>
        <w:tc>
          <w:tcPr>
            <w:tcW w:w="5469" w:type="dxa"/>
          </w:tcPr>
          <w:p w:rsidR="00E61A65" w:rsidRPr="00B54620" w:rsidRDefault="00DB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бойових дій, координатор напрямку по Івано-Франківській області Чеченський батальйон ім. Шейха Мансура (за згодою)</w:t>
            </w:r>
          </w:p>
        </w:tc>
      </w:tr>
      <w:tr w:rsidR="00E61A65" w:rsidRPr="000B2456">
        <w:tc>
          <w:tcPr>
            <w:tcW w:w="4019" w:type="dxa"/>
          </w:tcPr>
          <w:p w:rsidR="00E61A65" w:rsidRPr="00B54620" w:rsidRDefault="00FA5A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Романів Наталія Яремівна</w:t>
            </w:r>
          </w:p>
        </w:tc>
        <w:tc>
          <w:tcPr>
            <w:tcW w:w="5469" w:type="dxa"/>
          </w:tcPr>
          <w:p w:rsidR="00E61A65" w:rsidRPr="00B54620" w:rsidRDefault="00FA5A7E">
            <w:pPr>
              <w:spacing w:after="0" w:line="240" w:lineRule="auto"/>
              <w:ind w:left="140" w:hangingChars="50" w:hanging="1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станичної відокремленого підрозділу молодіжної організації «Пласт – національна скаутська організація України» в місті Калуш Івано-Франківської  області «Станиця Калуш» (за згодою)</w:t>
            </w:r>
          </w:p>
        </w:tc>
      </w:tr>
      <w:tr w:rsidR="00161B6B" w:rsidRPr="00B54620">
        <w:tc>
          <w:tcPr>
            <w:tcW w:w="4019" w:type="dxa"/>
          </w:tcPr>
          <w:p w:rsidR="00161B6B" w:rsidRPr="00B54620" w:rsidRDefault="00161B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Гугняк Ігор Ігорович</w:t>
            </w:r>
          </w:p>
        </w:tc>
        <w:tc>
          <w:tcPr>
            <w:tcW w:w="5469" w:type="dxa"/>
          </w:tcPr>
          <w:p w:rsidR="00161B6B" w:rsidRPr="00B54620" w:rsidRDefault="00161B6B" w:rsidP="007E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ветеран російсько-української війни, </w:t>
            </w:r>
            <w:r w:rsidR="007E6A48"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ГО 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E6A48"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ВЕТЕРАНСЬКА ГРУПА НЕПОБОРНИХ» </w:t>
            </w:r>
            <w:r w:rsidR="00B54620"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  <w:r w:rsidRPr="00B546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61A65" w:rsidRPr="00B54620" w:rsidRDefault="00E61A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1A65" w:rsidRPr="00B54620" w:rsidRDefault="00E61A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620" w:rsidRDefault="00B546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620" w:rsidRDefault="00B546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620" w:rsidRDefault="00B546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620" w:rsidRDefault="00B546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A65" w:rsidRPr="00B54620" w:rsidRDefault="00DB15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Керуючий справами</w:t>
      </w:r>
      <w:r w:rsidRPr="00B5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                            </w:t>
      </w:r>
      <w:r w:rsidRPr="00B546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Олег САВКА </w:t>
      </w:r>
    </w:p>
    <w:sectPr w:rsidR="00E61A65" w:rsidRPr="00B54620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0A" w:rsidRDefault="00D4650A">
      <w:pPr>
        <w:spacing w:line="240" w:lineRule="auto"/>
      </w:pPr>
      <w:r>
        <w:separator/>
      </w:r>
    </w:p>
  </w:endnote>
  <w:endnote w:type="continuationSeparator" w:id="0">
    <w:p w:rsidR="00D4650A" w:rsidRDefault="00D46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0A" w:rsidRDefault="00D4650A">
      <w:pPr>
        <w:spacing w:after="0"/>
      </w:pPr>
      <w:r>
        <w:separator/>
      </w:r>
    </w:p>
  </w:footnote>
  <w:footnote w:type="continuationSeparator" w:id="0">
    <w:p w:rsidR="00D4650A" w:rsidRDefault="00D465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EC"/>
    <w:rsid w:val="000419C9"/>
    <w:rsid w:val="00054D7E"/>
    <w:rsid w:val="000657C4"/>
    <w:rsid w:val="000B2456"/>
    <w:rsid w:val="000C6D53"/>
    <w:rsid w:val="000D21D0"/>
    <w:rsid w:val="000F4BB2"/>
    <w:rsid w:val="00103EEA"/>
    <w:rsid w:val="00137192"/>
    <w:rsid w:val="00161B6B"/>
    <w:rsid w:val="001B19E9"/>
    <w:rsid w:val="001C2668"/>
    <w:rsid w:val="002029DA"/>
    <w:rsid w:val="002122D3"/>
    <w:rsid w:val="002157E6"/>
    <w:rsid w:val="00221A95"/>
    <w:rsid w:val="00224D00"/>
    <w:rsid w:val="00240539"/>
    <w:rsid w:val="00242C04"/>
    <w:rsid w:val="00260876"/>
    <w:rsid w:val="0026284E"/>
    <w:rsid w:val="00275307"/>
    <w:rsid w:val="002A43D1"/>
    <w:rsid w:val="002E621C"/>
    <w:rsid w:val="003110C4"/>
    <w:rsid w:val="00312310"/>
    <w:rsid w:val="00327B55"/>
    <w:rsid w:val="00330EE3"/>
    <w:rsid w:val="00386475"/>
    <w:rsid w:val="003B3390"/>
    <w:rsid w:val="003C6D09"/>
    <w:rsid w:val="003C72DD"/>
    <w:rsid w:val="003F0007"/>
    <w:rsid w:val="004558CB"/>
    <w:rsid w:val="004563B1"/>
    <w:rsid w:val="0046359F"/>
    <w:rsid w:val="004670A2"/>
    <w:rsid w:val="00493D27"/>
    <w:rsid w:val="00495DB0"/>
    <w:rsid w:val="00501D20"/>
    <w:rsid w:val="00516C20"/>
    <w:rsid w:val="00577DD1"/>
    <w:rsid w:val="00586690"/>
    <w:rsid w:val="005937B1"/>
    <w:rsid w:val="00593806"/>
    <w:rsid w:val="005A1549"/>
    <w:rsid w:val="005A3D54"/>
    <w:rsid w:val="005F0566"/>
    <w:rsid w:val="0062754A"/>
    <w:rsid w:val="006321D3"/>
    <w:rsid w:val="00633C2F"/>
    <w:rsid w:val="00646ECE"/>
    <w:rsid w:val="00656320"/>
    <w:rsid w:val="0066128B"/>
    <w:rsid w:val="00661E65"/>
    <w:rsid w:val="006716B3"/>
    <w:rsid w:val="00695707"/>
    <w:rsid w:val="00697F19"/>
    <w:rsid w:val="006B6CEA"/>
    <w:rsid w:val="007062F4"/>
    <w:rsid w:val="00713673"/>
    <w:rsid w:val="00721C36"/>
    <w:rsid w:val="0072275D"/>
    <w:rsid w:val="00763FBC"/>
    <w:rsid w:val="00772B0C"/>
    <w:rsid w:val="007D1561"/>
    <w:rsid w:val="007D6664"/>
    <w:rsid w:val="007D76EC"/>
    <w:rsid w:val="007E6A48"/>
    <w:rsid w:val="007F3D2C"/>
    <w:rsid w:val="00811047"/>
    <w:rsid w:val="00817B12"/>
    <w:rsid w:val="008321C4"/>
    <w:rsid w:val="0083605F"/>
    <w:rsid w:val="00887A63"/>
    <w:rsid w:val="00897BBB"/>
    <w:rsid w:val="008B1696"/>
    <w:rsid w:val="008D5D78"/>
    <w:rsid w:val="008E308C"/>
    <w:rsid w:val="00936FB5"/>
    <w:rsid w:val="009A0789"/>
    <w:rsid w:val="009E7980"/>
    <w:rsid w:val="00A17D98"/>
    <w:rsid w:val="00A20BF5"/>
    <w:rsid w:val="00A42DEC"/>
    <w:rsid w:val="00A64AA2"/>
    <w:rsid w:val="00A744DE"/>
    <w:rsid w:val="00A94ACD"/>
    <w:rsid w:val="00AB3CCE"/>
    <w:rsid w:val="00AC4684"/>
    <w:rsid w:val="00AF3CA3"/>
    <w:rsid w:val="00AF73FE"/>
    <w:rsid w:val="00B54620"/>
    <w:rsid w:val="00B84955"/>
    <w:rsid w:val="00BB5A50"/>
    <w:rsid w:val="00BD6682"/>
    <w:rsid w:val="00CA54FB"/>
    <w:rsid w:val="00CA7583"/>
    <w:rsid w:val="00CC3C86"/>
    <w:rsid w:val="00D02BAE"/>
    <w:rsid w:val="00D368F0"/>
    <w:rsid w:val="00D42605"/>
    <w:rsid w:val="00D43799"/>
    <w:rsid w:val="00D4650A"/>
    <w:rsid w:val="00D6267D"/>
    <w:rsid w:val="00D66ED1"/>
    <w:rsid w:val="00DB15D6"/>
    <w:rsid w:val="00DB68F3"/>
    <w:rsid w:val="00DC65FD"/>
    <w:rsid w:val="00DD54B1"/>
    <w:rsid w:val="00DE349A"/>
    <w:rsid w:val="00E12E44"/>
    <w:rsid w:val="00E25F1C"/>
    <w:rsid w:val="00E33E04"/>
    <w:rsid w:val="00E54424"/>
    <w:rsid w:val="00E61A65"/>
    <w:rsid w:val="00E7637E"/>
    <w:rsid w:val="00EB1EA0"/>
    <w:rsid w:val="00ED2600"/>
    <w:rsid w:val="00EE6256"/>
    <w:rsid w:val="00F01FB8"/>
    <w:rsid w:val="00F103B0"/>
    <w:rsid w:val="00F43B09"/>
    <w:rsid w:val="00F70850"/>
    <w:rsid w:val="00F839F9"/>
    <w:rsid w:val="00FA5A7E"/>
    <w:rsid w:val="00FB2F0A"/>
    <w:rsid w:val="00FE19D8"/>
    <w:rsid w:val="00FE323B"/>
    <w:rsid w:val="00FE73CC"/>
    <w:rsid w:val="00FF276B"/>
    <w:rsid w:val="00FF7285"/>
    <w:rsid w:val="00FF7C30"/>
    <w:rsid w:val="28A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FEA1"/>
  <w15:docId w15:val="{C2C6CBE3-B5F1-4756-B697-59E7F03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A0CD-D58E-49CE-925B-1763492D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KMcentr</dc:creator>
  <cp:lastModifiedBy>Пользователь</cp:lastModifiedBy>
  <cp:revision>3</cp:revision>
  <cp:lastPrinted>2026-02-16T09:54:00Z</cp:lastPrinted>
  <dcterms:created xsi:type="dcterms:W3CDTF">2026-02-16T10:06:00Z</dcterms:created>
  <dcterms:modified xsi:type="dcterms:W3CDTF">2026-02-20T11:51:00Z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F45152AFBBD1473EAD7035D6FCE3FC4C_12</vt:lpwstr>
  </property>
</Properties>
</file>