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76" w:rsidRPr="0028100C" w:rsidRDefault="00812A76" w:rsidP="00812A76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9.5pt;margin-top:-.4pt;width:50.7pt;height:63.15pt;z-index:-251657216" filled="t" fillcolor="#66f">
            <v:imagedata r:id="rId4" o:title=""/>
          </v:shape>
          <o:OLEObject Type="Embed" ProgID="PBrush" ShapeID="_x0000_s1026" DrawAspect="Content" ObjectID="_1815908132" r:id="rId5"/>
        </w:objec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  <w:r>
        <w:t>ПРОЕКТ</w:t>
      </w:r>
    </w:p>
    <w:p w:rsidR="00812A76" w:rsidRDefault="00812A76" w:rsidP="00812A76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812A76" w:rsidRDefault="00812A76" w:rsidP="00812A7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812A76" w:rsidRDefault="00812A76" w:rsidP="00812A7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812A76" w:rsidRDefault="00812A76" w:rsidP="00812A7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812A76" w:rsidRDefault="00812A76" w:rsidP="00812A76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812A76" w:rsidRDefault="00812A76" w:rsidP="00812A76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812A76" w:rsidRDefault="00812A76" w:rsidP="00812A76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  <w:proofErr w:type="spellStart"/>
      <w:r>
        <w:t>від</w:t>
      </w:r>
      <w:proofErr w:type="spellEnd"/>
      <w:r>
        <w:t>___________№_______</w:t>
      </w:r>
    </w:p>
    <w:p w:rsidR="00812A76" w:rsidRPr="007F3597" w:rsidRDefault="00812A76" w:rsidP="00812A76">
      <w:pPr>
        <w:pStyle w:val="a5"/>
        <w:tabs>
          <w:tab w:val="left" w:pos="2340"/>
        </w:tabs>
        <w:spacing w:line="240" w:lineRule="auto"/>
        <w:ind w:left="-567" w:firstLine="141"/>
        <w:rPr>
          <w:sz w:val="28"/>
          <w:szCs w:val="28"/>
          <w:lang w:val="uk-UA"/>
        </w:rPr>
      </w:pPr>
    </w:p>
    <w:p w:rsidR="00812A76" w:rsidRDefault="00812A76" w:rsidP="00812A76">
      <w:pPr>
        <w:ind w:left="567" w:right="5528" w:hanging="425"/>
        <w:rPr>
          <w:rFonts w:ascii="Times New Roman" w:hAnsi="Times New Roman"/>
          <w:sz w:val="28"/>
          <w:szCs w:val="28"/>
        </w:rPr>
      </w:pPr>
      <w:r w:rsidRPr="00880059">
        <w:rPr>
          <w:rFonts w:ascii="Times New Roman" w:hAnsi="Times New Roman"/>
          <w:sz w:val="28"/>
          <w:szCs w:val="28"/>
        </w:rPr>
        <w:t xml:space="preserve">          </w:t>
      </w:r>
    </w:p>
    <w:p w:rsidR="00812A76" w:rsidRDefault="00812A76" w:rsidP="00812A76">
      <w:pPr>
        <w:ind w:left="567" w:right="5528" w:hanging="425"/>
        <w:rPr>
          <w:rFonts w:ascii="Times New Roman" w:hAnsi="Times New Roman"/>
          <w:sz w:val="28"/>
          <w:szCs w:val="28"/>
        </w:rPr>
      </w:pPr>
    </w:p>
    <w:p w:rsidR="00812A76" w:rsidRPr="00880059" w:rsidRDefault="00812A76" w:rsidP="00812A76">
      <w:pPr>
        <w:ind w:left="567" w:right="5528" w:hanging="425"/>
        <w:rPr>
          <w:rFonts w:ascii="Times New Roman" w:hAnsi="Times New Roman"/>
          <w:color w:val="000000"/>
          <w:sz w:val="28"/>
          <w:szCs w:val="28"/>
        </w:rPr>
      </w:pPr>
      <w:r w:rsidRPr="0088005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880059">
        <w:rPr>
          <w:rFonts w:ascii="Times New Roman" w:hAnsi="Times New Roman"/>
          <w:color w:val="000000"/>
          <w:sz w:val="28"/>
          <w:szCs w:val="28"/>
        </w:rPr>
        <w:t>Про одноразові</w:t>
      </w:r>
    </w:p>
    <w:p w:rsidR="00812A76" w:rsidRDefault="00812A76" w:rsidP="00812A76">
      <w:pPr>
        <w:ind w:left="567" w:right="5528" w:hanging="425"/>
        <w:rPr>
          <w:rFonts w:ascii="Times New Roman" w:hAnsi="Times New Roman"/>
          <w:color w:val="000000"/>
          <w:sz w:val="28"/>
          <w:szCs w:val="28"/>
        </w:rPr>
      </w:pPr>
      <w:r w:rsidRPr="00880059">
        <w:rPr>
          <w:rFonts w:ascii="Times New Roman" w:hAnsi="Times New Roman"/>
          <w:color w:val="000000"/>
          <w:sz w:val="28"/>
          <w:szCs w:val="28"/>
        </w:rPr>
        <w:t>грошові допомоги</w:t>
      </w:r>
    </w:p>
    <w:bookmarkEnd w:id="0"/>
    <w:p w:rsidR="00812A76" w:rsidRDefault="00812A76" w:rsidP="00812A76">
      <w:pPr>
        <w:ind w:left="567" w:right="5528" w:hanging="425"/>
        <w:rPr>
          <w:rFonts w:ascii="Times New Roman" w:hAnsi="Times New Roman"/>
          <w:color w:val="000000"/>
          <w:sz w:val="28"/>
          <w:szCs w:val="28"/>
        </w:rPr>
      </w:pPr>
    </w:p>
    <w:p w:rsidR="00812A76" w:rsidRDefault="00812A76" w:rsidP="00812A76">
      <w:pPr>
        <w:ind w:left="567" w:right="5528" w:hanging="425"/>
        <w:rPr>
          <w:rFonts w:ascii="Times New Roman" w:hAnsi="Times New Roman"/>
          <w:color w:val="000000"/>
          <w:sz w:val="28"/>
          <w:szCs w:val="28"/>
        </w:rPr>
      </w:pPr>
    </w:p>
    <w:p w:rsidR="00812A76" w:rsidRDefault="00812A76" w:rsidP="00812A76">
      <w:pPr>
        <w:ind w:left="567" w:right="5528" w:hanging="425"/>
        <w:rPr>
          <w:sz w:val="28"/>
          <w:szCs w:val="28"/>
        </w:rPr>
      </w:pP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68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>
        <w:rPr>
          <w:color w:val="000000"/>
          <w:sz w:val="28"/>
          <w:szCs w:val="28"/>
          <w:lang w:val="uk-UA"/>
        </w:rPr>
        <w:t>від 19.12.2023 №345,</w:t>
      </w:r>
      <w:r>
        <w:rPr>
          <w:sz w:val="28"/>
          <w:szCs w:val="28"/>
          <w:lang w:val="uk-UA"/>
        </w:rPr>
        <w:t xml:space="preserve"> від 28.01.2025 №8, від 27.05.2025 №110), від 25.02.2025 №37 «Про Порядки надання одноразових грошових допомог»), від 17.03.2025 №59 «Про Порядок надання одноразових грошових допомог для часткового покриття витрат на оплату послуг з централізованого водопостачання та централізованого водовідведення»,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16.07.2025 №7, виконавчий комітет міської ради  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ВИРІШИВ: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.Надати одноразові грошові допомоги: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1.1.Сім’ям загиблих (померлих), зниклих безвісти Захисників України, згідно з додатком 1.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Пораненим Захисникам України, згідно з додатком 2.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Громадянам для вирішення матеріальних проблем, згідно з додатком 3.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Онкологічним хворим, згідно з додатком 4.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Батькам дітей з інвалідністю, згідно з додатком 5.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Громадянам для покриття витрат на оплату послуг з централізованого водопостачання  та централізованого водовідведення, згідно з додатком 7.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Відмовити в наданні одноразових грошових допомог громадянам, згідно з додатком 8.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>
        <w:rPr>
          <w:sz w:val="28"/>
          <w:szCs w:val="28"/>
          <w:lang w:val="uk-UA"/>
        </w:rPr>
        <w:t>Поташник</w:t>
      </w:r>
      <w:proofErr w:type="spellEnd"/>
      <w:r>
        <w:rPr>
          <w:sz w:val="28"/>
          <w:szCs w:val="28"/>
          <w:lang w:val="uk-UA"/>
        </w:rPr>
        <w:t xml:space="preserve">) перерахувати кошти в сумі 1 611 947 грн 93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(один мільйон шістсот одинадцять тисяч дев’ятсот сорок сім грн 93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</w:t>
      </w:r>
      <w:proofErr w:type="spellStart"/>
      <w:r>
        <w:rPr>
          <w:sz w:val="28"/>
          <w:szCs w:val="28"/>
          <w:lang w:val="uk-UA"/>
        </w:rPr>
        <w:t>Федоришин</w:t>
      </w:r>
      <w:proofErr w:type="spellEnd"/>
      <w:r>
        <w:rPr>
          <w:sz w:val="28"/>
          <w:szCs w:val="28"/>
          <w:lang w:val="uk-UA"/>
        </w:rPr>
        <w:t xml:space="preserve">), в тому числі 1 611 500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(один мільйон шістсот одинадцять тисяч п’ятсот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для виплати допомог та 447 грн 93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(чотириста сорок сім грн 93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 на поштовий збір.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</w:p>
    <w:p w:rsidR="00812A76" w:rsidRDefault="00812A76" w:rsidP="00812A76">
      <w:pPr>
        <w:pStyle w:val="a5"/>
        <w:tabs>
          <w:tab w:val="left" w:pos="2340"/>
        </w:tabs>
        <w:spacing w:line="240" w:lineRule="auto"/>
        <w:ind w:left="284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24576B" w:rsidRDefault="0024576B"/>
    <w:sectPr w:rsidR="002457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9B"/>
    <w:rsid w:val="0024576B"/>
    <w:rsid w:val="002E7E9B"/>
    <w:rsid w:val="0081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363A4"/>
  <w15:chartTrackingRefBased/>
  <w15:docId w15:val="{82584FF1-475E-452C-B6DD-BA9BBA6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76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12A76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12A7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2A76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A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A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2A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812A76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812A76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812A7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1615</Words>
  <Characters>921</Characters>
  <Application>Microsoft Office Word</Application>
  <DocSecurity>0</DocSecurity>
  <Lines>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2025-08-05T11:08:00Z</dcterms:created>
  <dcterms:modified xsi:type="dcterms:W3CDTF">2025-08-05T11:09:00Z</dcterms:modified>
</cp:coreProperties>
</file>