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24C6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24C6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24C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02F80">
        <w:rPr>
          <w:b/>
          <w:sz w:val="26"/>
          <w:szCs w:val="26"/>
          <w:u w:val="single"/>
          <w:lang w:val="uk-UA"/>
        </w:rPr>
        <w:t xml:space="preserve">  2793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B336A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336A4" w:rsidRDefault="00B336A4" w:rsidP="00B336A4">
                  <w:pPr>
                    <w:widowControl w:val="0"/>
                    <w:tabs>
                      <w:tab w:val="left" w:pos="176"/>
                      <w:tab w:val="left" w:pos="3827"/>
                      <w:tab w:val="left" w:pos="4570"/>
                    </w:tabs>
                    <w:autoSpaceDE w:val="0"/>
                    <w:autoSpaceDN w:val="0"/>
                    <w:adjustRightInd w:val="0"/>
                    <w:ind w:right="-108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Про Програму </w:t>
                  </w:r>
                  <w:proofErr w:type="gramStart"/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ідтримки малого і </w:t>
                  </w:r>
                </w:p>
                <w:p w:rsidR="00B336A4" w:rsidRDefault="00B336A4" w:rsidP="00B336A4">
                  <w:pPr>
                    <w:widowControl w:val="0"/>
                    <w:tabs>
                      <w:tab w:val="left" w:pos="0"/>
                      <w:tab w:val="left" w:pos="3827"/>
                      <w:tab w:val="left" w:pos="4570"/>
                    </w:tabs>
                    <w:autoSpaceDE w:val="0"/>
                    <w:autoSpaceDN w:val="0"/>
                    <w:adjustRightInd w:val="0"/>
                    <w:ind w:right="-108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середнього </w:t>
                  </w:r>
                  <w:proofErr w:type="gramStart"/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ідприємництва   </w:t>
                  </w:r>
                </w:p>
                <w:p w:rsidR="00B336A4" w:rsidRPr="00373CB6" w:rsidRDefault="00B336A4" w:rsidP="00B336A4">
                  <w:pPr>
                    <w:widowControl w:val="0"/>
                    <w:tabs>
                      <w:tab w:val="left" w:pos="0"/>
                      <w:tab w:val="left" w:pos="3827"/>
                      <w:tab w:val="left" w:pos="4570"/>
                    </w:tabs>
                    <w:autoSpaceDE w:val="0"/>
                    <w:autoSpaceDN w:val="0"/>
                    <w:adjustRightInd w:val="0"/>
                    <w:ind w:right="-108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на 2020 – 2022 роки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B336A4" w:rsidRPr="00373CB6" w:rsidRDefault="00B336A4" w:rsidP="00B336A4">
      <w:pPr>
        <w:widowControl w:val="0"/>
        <w:autoSpaceDE w:val="0"/>
        <w:autoSpaceDN w:val="0"/>
        <w:adjustRightInd w:val="0"/>
        <w:ind w:left="142" w:right="4790" w:hanging="142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right="5670"/>
        <w:rPr>
          <w:rFonts w:ascii="Calibri" w:hAnsi="Calibri" w:cs="Calibri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</w:t>
      </w:r>
      <w:r w:rsidRPr="00B336A4">
        <w:rPr>
          <w:sz w:val="26"/>
          <w:szCs w:val="26"/>
        </w:rPr>
        <w:t xml:space="preserve">Відповідно до Закону України «Про розвиток та державну </w:t>
      </w:r>
      <w:proofErr w:type="gramStart"/>
      <w:r w:rsidRPr="00B336A4">
        <w:rPr>
          <w:sz w:val="26"/>
          <w:szCs w:val="26"/>
        </w:rPr>
        <w:t>п</w:t>
      </w:r>
      <w:proofErr w:type="gramEnd"/>
      <w:r w:rsidRPr="00B336A4">
        <w:rPr>
          <w:sz w:val="26"/>
          <w:szCs w:val="26"/>
        </w:rPr>
        <w:t>ідтримку малого і середнього підприємництва в Україні», розпорядження Кабінету Міністрів України від 10.05.2018 року №292-р «</w:t>
      </w:r>
      <w:r w:rsidRPr="00B336A4">
        <w:rPr>
          <w:color w:val="1D1D1B"/>
          <w:sz w:val="26"/>
          <w:szCs w:val="26"/>
          <w:highlight w:val="white"/>
        </w:rPr>
        <w:t>Деякі питання реалізації Стратегії розвитку малого і середнього підприємництва в Україні на період до 2020 року»</w:t>
      </w:r>
      <w:r w:rsidRPr="00B336A4">
        <w:rPr>
          <w:sz w:val="26"/>
          <w:szCs w:val="26"/>
        </w:rPr>
        <w:t xml:space="preserve">, керуючись статтею 26 Закону України «Про </w:t>
      </w:r>
      <w:proofErr w:type="gramStart"/>
      <w:r w:rsidRPr="00B336A4">
        <w:rPr>
          <w:sz w:val="26"/>
          <w:szCs w:val="26"/>
        </w:rPr>
        <w:t>м</w:t>
      </w:r>
      <w:proofErr w:type="gramEnd"/>
      <w:r w:rsidRPr="00B336A4">
        <w:rPr>
          <w:sz w:val="26"/>
          <w:szCs w:val="26"/>
        </w:rPr>
        <w:t xml:space="preserve">ісцеве самоврядування в Україні», міська рада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B336A4">
        <w:rPr>
          <w:b/>
          <w:bCs/>
          <w:sz w:val="26"/>
          <w:szCs w:val="26"/>
        </w:rPr>
        <w:t>ВИРІШИЛА: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336A4">
        <w:rPr>
          <w:sz w:val="26"/>
          <w:szCs w:val="26"/>
        </w:rPr>
        <w:t xml:space="preserve">1.  Затвердити Програму </w:t>
      </w:r>
      <w:proofErr w:type="gramStart"/>
      <w:r w:rsidRPr="00B336A4">
        <w:rPr>
          <w:sz w:val="26"/>
          <w:szCs w:val="26"/>
        </w:rPr>
        <w:t>п</w:t>
      </w:r>
      <w:proofErr w:type="gramEnd"/>
      <w:r w:rsidRPr="00B336A4">
        <w:rPr>
          <w:sz w:val="26"/>
          <w:szCs w:val="26"/>
        </w:rPr>
        <w:t>ідтримки малого і середнього підприємництва на 2020- 2022 роки (додається).</w:t>
      </w:r>
    </w:p>
    <w:p w:rsidR="00B336A4" w:rsidRPr="00B336A4" w:rsidRDefault="00B336A4" w:rsidP="00B336A4">
      <w:pPr>
        <w:widowControl w:val="0"/>
        <w:tabs>
          <w:tab w:val="left" w:pos="0"/>
          <w:tab w:val="left" w:pos="3827"/>
          <w:tab w:val="left" w:pos="4570"/>
        </w:tabs>
        <w:autoSpaceDE w:val="0"/>
        <w:autoSpaceDN w:val="0"/>
        <w:adjustRightInd w:val="0"/>
        <w:ind w:right="-108"/>
        <w:jc w:val="both"/>
        <w:rPr>
          <w:sz w:val="26"/>
          <w:szCs w:val="26"/>
        </w:rPr>
      </w:pPr>
      <w:r w:rsidRPr="00B336A4">
        <w:rPr>
          <w:sz w:val="26"/>
          <w:szCs w:val="26"/>
        </w:rPr>
        <w:t xml:space="preserve"> </w:t>
      </w:r>
    </w:p>
    <w:p w:rsidR="00B336A4" w:rsidRPr="00B336A4" w:rsidRDefault="00B336A4" w:rsidP="00B336A4">
      <w:pPr>
        <w:widowControl w:val="0"/>
        <w:tabs>
          <w:tab w:val="left" w:pos="0"/>
          <w:tab w:val="left" w:pos="567"/>
          <w:tab w:val="left" w:pos="3827"/>
          <w:tab w:val="left" w:pos="4570"/>
        </w:tabs>
        <w:autoSpaceDE w:val="0"/>
        <w:autoSpaceDN w:val="0"/>
        <w:adjustRightInd w:val="0"/>
        <w:ind w:right="-1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B336A4">
        <w:rPr>
          <w:sz w:val="26"/>
          <w:szCs w:val="26"/>
          <w:lang w:val="uk-UA"/>
        </w:rPr>
        <w:t>2. Визначити головним виконавцем і розпорядником коштів Програми підтримки малого і середнього  підприємництва на 2020 - 2022 роки управління економічного розвитку міста Калуської міської ради (Юрій Соколовський).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284"/>
        <w:jc w:val="both"/>
        <w:rPr>
          <w:sz w:val="26"/>
          <w:szCs w:val="26"/>
          <w:lang w:val="uk-UA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  <w:r w:rsidRPr="00B336A4">
        <w:rPr>
          <w:sz w:val="26"/>
          <w:szCs w:val="26"/>
          <w:lang w:val="uk-UA"/>
        </w:rPr>
        <w:t xml:space="preserve">3. Рішення міської ради від 20.12.2018 №2018 «Про Програму підтримки малого і середнього підприємництва м. Калуша на 2019-2020 роки» втрачає чинність з 01.01.2020 року.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spacing w:after="120"/>
        <w:ind w:left="283"/>
        <w:rPr>
          <w:sz w:val="26"/>
          <w:szCs w:val="26"/>
          <w:lang w:val="uk-UA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36A4">
        <w:rPr>
          <w:sz w:val="26"/>
          <w:szCs w:val="26"/>
        </w:rPr>
        <w:t xml:space="preserve">4. Контроль  за  виконанням цього </w:t>
      </w:r>
      <w:proofErr w:type="gramStart"/>
      <w:r w:rsidRPr="00B336A4">
        <w:rPr>
          <w:sz w:val="26"/>
          <w:szCs w:val="26"/>
        </w:rPr>
        <w:t>р</w:t>
      </w:r>
      <w:proofErr w:type="gramEnd"/>
      <w:r w:rsidRPr="00B336A4">
        <w:rPr>
          <w:sz w:val="26"/>
          <w:szCs w:val="26"/>
        </w:rPr>
        <w:t>ішення покласти на заступника  міського голови з питань діяльності виконавчих органів міської ради  Руслану Вайду.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336A4">
        <w:rPr>
          <w:sz w:val="26"/>
          <w:szCs w:val="26"/>
        </w:rPr>
        <w:t xml:space="preserve"> 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B336A4">
        <w:rPr>
          <w:rFonts w:ascii="Times New Roman CYR" w:hAnsi="Times New Roman CYR" w:cs="Times New Roman CYR"/>
          <w:sz w:val="26"/>
          <w:szCs w:val="26"/>
        </w:rPr>
        <w:t>Міський  голова</w:t>
      </w:r>
      <w:r w:rsidRPr="00B336A4">
        <w:rPr>
          <w:rFonts w:ascii="Times New Roman CYR" w:hAnsi="Times New Roman CYR" w:cs="Times New Roman CYR"/>
          <w:sz w:val="26"/>
          <w:szCs w:val="26"/>
        </w:rPr>
        <w:tab/>
      </w:r>
      <w:r w:rsidRPr="00B336A4">
        <w:rPr>
          <w:rFonts w:ascii="Times New Roman CYR" w:hAnsi="Times New Roman CYR" w:cs="Times New Roman CYR"/>
          <w:sz w:val="26"/>
          <w:szCs w:val="26"/>
        </w:rPr>
        <w:tab/>
        <w:t xml:space="preserve">                            </w:t>
      </w:r>
      <w:r w:rsidRPr="00B336A4">
        <w:rPr>
          <w:rFonts w:ascii="Times New Roman CYR" w:hAnsi="Times New Roman CYR" w:cs="Times New Roman CYR"/>
          <w:sz w:val="26"/>
          <w:szCs w:val="26"/>
        </w:rPr>
        <w:tab/>
        <w:t xml:space="preserve">               Ігор Матвійчук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057EDE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BF5FE1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BF5FE1" w:rsidRDefault="00B336A4" w:rsidP="00B336A4">
      <w:pPr>
        <w:widowControl w:val="0"/>
        <w:autoSpaceDE w:val="0"/>
        <w:autoSpaceDN w:val="0"/>
        <w:adjustRightInd w:val="0"/>
        <w:ind w:firstLine="6360"/>
        <w:jc w:val="right"/>
        <w:rPr>
          <w:rFonts w:ascii="Calibri" w:hAnsi="Calibri" w:cs="Calibri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6360"/>
        <w:rPr>
          <w:sz w:val="26"/>
          <w:szCs w:val="26"/>
        </w:rPr>
      </w:pPr>
      <w:r w:rsidRPr="00B336A4">
        <w:rPr>
          <w:sz w:val="26"/>
          <w:szCs w:val="26"/>
        </w:rPr>
        <w:lastRenderedPageBreak/>
        <w:t>ЗАТВЕРДЖЕНО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5640"/>
        <w:rPr>
          <w:sz w:val="26"/>
          <w:szCs w:val="26"/>
        </w:rPr>
      </w:pPr>
      <w:r w:rsidRPr="00B336A4">
        <w:rPr>
          <w:sz w:val="26"/>
          <w:szCs w:val="26"/>
        </w:rPr>
        <w:t xml:space="preserve">        </w:t>
      </w:r>
      <w:proofErr w:type="gramStart"/>
      <w:r w:rsidRPr="00B336A4">
        <w:rPr>
          <w:sz w:val="26"/>
          <w:szCs w:val="26"/>
        </w:rPr>
        <w:t>р</w:t>
      </w:r>
      <w:proofErr w:type="gramEnd"/>
      <w:r w:rsidRPr="00B336A4">
        <w:rPr>
          <w:sz w:val="26"/>
          <w:szCs w:val="26"/>
        </w:rPr>
        <w:t>ішенням  міської  ради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firstLine="5640"/>
        <w:rPr>
          <w:sz w:val="26"/>
          <w:szCs w:val="26"/>
          <w:lang w:val="uk-UA"/>
        </w:rPr>
      </w:pPr>
      <w:r w:rsidRPr="00B336A4">
        <w:rPr>
          <w:sz w:val="26"/>
          <w:szCs w:val="26"/>
        </w:rPr>
        <w:t xml:space="preserve">        20</w:t>
      </w:r>
      <w:r>
        <w:rPr>
          <w:sz w:val="26"/>
          <w:szCs w:val="26"/>
          <w:lang w:val="uk-UA"/>
        </w:rPr>
        <w:t>.12.2019     №   2793</w:t>
      </w:r>
      <w:r w:rsidRPr="00B336A4"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 xml:space="preserve">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 w:rsidRPr="00B336A4">
        <w:rPr>
          <w:sz w:val="26"/>
          <w:szCs w:val="26"/>
        </w:rPr>
        <w:t xml:space="preserve"> 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 w:rsidRPr="00B336A4">
        <w:rPr>
          <w:sz w:val="26"/>
          <w:szCs w:val="26"/>
        </w:rPr>
        <w:t xml:space="preserve">            </w:t>
      </w:r>
      <w:r>
        <w:rPr>
          <w:sz w:val="26"/>
          <w:szCs w:val="26"/>
          <w:lang w:val="uk-UA"/>
        </w:rPr>
        <w:t xml:space="preserve">     </w:t>
      </w:r>
      <w:r w:rsidRPr="00B336A4">
        <w:rPr>
          <w:sz w:val="26"/>
          <w:szCs w:val="26"/>
        </w:rPr>
        <w:t>Секретар міської ради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B336A4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 xml:space="preserve">       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  <w:r w:rsidRPr="00B336A4">
        <w:rPr>
          <w:sz w:val="26"/>
          <w:szCs w:val="26"/>
        </w:rPr>
        <w:t>Роман Боднарчук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  <w:r w:rsidRPr="00B336A4">
        <w:rPr>
          <w:b/>
          <w:sz w:val="32"/>
          <w:szCs w:val="32"/>
        </w:rPr>
        <w:t xml:space="preserve">Програма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proofErr w:type="gramStart"/>
      <w:r w:rsidRPr="00B336A4">
        <w:rPr>
          <w:b/>
          <w:sz w:val="32"/>
          <w:szCs w:val="32"/>
        </w:rPr>
        <w:t>п</w:t>
      </w:r>
      <w:proofErr w:type="gramEnd"/>
      <w:r w:rsidRPr="00B336A4">
        <w:rPr>
          <w:b/>
          <w:sz w:val="32"/>
          <w:szCs w:val="32"/>
        </w:rPr>
        <w:t xml:space="preserve">ідтримки малого і середнього підприємництва 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336A4">
        <w:rPr>
          <w:b/>
          <w:sz w:val="32"/>
          <w:szCs w:val="32"/>
        </w:rPr>
        <w:t>на 2020- 2022 роки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Замовник  Програми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         </w:t>
      </w:r>
      <w:r>
        <w:rPr>
          <w:rFonts w:ascii="Times New Roman CYR" w:hAnsi="Times New Roman CYR" w:cs="Times New Roman CYR"/>
          <w:sz w:val="24"/>
          <w:szCs w:val="24"/>
        </w:rPr>
        <w:t xml:space="preserve">Соколовський Ю.В.   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__________________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4249" w:right="140" w:firstLine="707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</w:t>
      </w:r>
      <w:r>
        <w:rPr>
          <w:sz w:val="24"/>
          <w:szCs w:val="24"/>
          <w:lang w:val="uk-UA"/>
        </w:rPr>
        <w:t xml:space="preserve">    </w:t>
      </w:r>
      <w:r w:rsidRPr="00373CB6">
        <w:rPr>
          <w:sz w:val="24"/>
          <w:szCs w:val="24"/>
        </w:rPr>
        <w:t xml:space="preserve"> (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ідпис)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709" w:hanging="709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709" w:hanging="709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Керівник  Програми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Вайда Р.Б.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 ___________________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4249" w:firstLine="707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(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ідпис)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color w:val="FF0000"/>
          <w:sz w:val="24"/>
          <w:szCs w:val="24"/>
        </w:rPr>
      </w:pPr>
      <w:r w:rsidRPr="00373CB6">
        <w:rPr>
          <w:color w:val="FF0000"/>
          <w:sz w:val="24"/>
          <w:szCs w:val="24"/>
        </w:rPr>
        <w:lastRenderedPageBreak/>
        <w:t xml:space="preserve">                                                 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720" w:right="-143" w:firstLine="207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Паспорт Програми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ідтримки малого і середнього підприємництва                             на 2020- 2022роки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9673" w:type="dxa"/>
        <w:tblInd w:w="-2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1242"/>
        <w:gridCol w:w="2094"/>
        <w:gridCol w:w="221"/>
        <w:gridCol w:w="2032"/>
        <w:gridCol w:w="3484"/>
      </w:tblGrid>
      <w:tr w:rsidR="00B336A4" w:rsidRPr="00373CB6" w:rsidTr="0000754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Ініціатор розроблення  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програми (замовник)</w:t>
            </w: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ind w:right="17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економічного розвитку міста Калуської міської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</w:tr>
      <w:tr w:rsidR="00B336A4" w:rsidRPr="00373CB6" w:rsidTr="0000754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Розробник програми: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ind w:right="312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економічного розвитку міста Калуської міської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Співрозробники програми:    </w:t>
            </w: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Pr="00B336A4" w:rsidRDefault="00B336A4" w:rsidP="00007545">
            <w:pPr>
              <w:widowControl w:val="0"/>
              <w:autoSpaceDE w:val="0"/>
              <w:autoSpaceDN w:val="0"/>
              <w:adjustRightInd w:val="0"/>
              <w:ind w:right="170"/>
              <w:jc w:val="both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Структурні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ідрозділи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ТзОВ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Калуський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бізнес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</w:t>
            </w:r>
            <w:r>
              <w:rPr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Калуська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міськрайонна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філія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Івано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Франківського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обласного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центру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зайнятості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відділ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статистики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Калуші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підприємців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виконавчому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комітет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B336A4" w:rsidRPr="00373CB6" w:rsidTr="0000754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Відповідальний виконавець 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програми:                                    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Управління економічного розвитку міста міської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proofErr w:type="gramEnd"/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Учасники програми:                </w:t>
            </w: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Pr="00B336A4" w:rsidRDefault="00B336A4" w:rsidP="00007545">
            <w:pPr>
              <w:widowControl w:val="0"/>
              <w:autoSpaceDE w:val="0"/>
              <w:autoSpaceDN w:val="0"/>
              <w:adjustRightInd w:val="0"/>
              <w:ind w:right="170"/>
              <w:jc w:val="both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Структурні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ідрозділи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ТзОВ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Калуський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бізнес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центр</w:t>
            </w:r>
            <w:r>
              <w:rPr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Калуська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міськрайонна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філія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Івано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Франківського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обласного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центру</w:t>
            </w:r>
            <w:r w:rsidRPr="00B336A4">
              <w:rPr>
                <w:rFonts w:ascii="Times New Roman CYR" w:hAnsi="Times New Roman CYR" w:cs="Times New Roman CYR"/>
                <w:spacing w:val="-9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pacing w:val="-9"/>
                <w:sz w:val="24"/>
                <w:szCs w:val="24"/>
              </w:rPr>
              <w:t>зайнятості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відділ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статистики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Калуші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підприємців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виконавчому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комітет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Калуської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міської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ради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2020 – 2022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роки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6.1.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Етапи фінансування програми:</w:t>
            </w:r>
          </w:p>
        </w:tc>
        <w:tc>
          <w:tcPr>
            <w:tcW w:w="5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рік,  2021 рік, 2022 рік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907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Обсяги фінансування Програми (тис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рн.)   </w:t>
            </w:r>
            <w:r>
              <w:rPr>
                <w:rFonts w:ascii="Times New Roman CYR" w:hAnsi="Times New Roman CYR" w:cs="Times New Roman CYR"/>
              </w:rPr>
              <w:t>1334,0</w:t>
            </w:r>
          </w:p>
        </w:tc>
      </w:tr>
      <w:tr w:rsidR="00B336A4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/>
        </w:trPr>
        <w:tc>
          <w:tcPr>
            <w:tcW w:w="9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Обсяги фінансування</w:t>
            </w:r>
          </w:p>
        </w:tc>
      </w:tr>
      <w:tr w:rsidR="00B336A4" w:rsidRPr="00373CB6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/>
        </w:trPr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Всього, 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тис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рн.</w:t>
            </w:r>
          </w:p>
        </w:tc>
        <w:tc>
          <w:tcPr>
            <w:tcW w:w="7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т.ч. за джерелами фінансування</w:t>
            </w:r>
          </w:p>
        </w:tc>
      </w:tr>
      <w:tr w:rsidR="00B336A4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ind w:right="-1050"/>
              <w:rPr>
                <w:rFonts w:ascii="Calibri" w:hAnsi="Calibri" w:cs="Calibri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обласний бюджет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іський бюджет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інші джерела</w:t>
            </w:r>
          </w:p>
        </w:tc>
      </w:tr>
      <w:tr w:rsidR="00B336A4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/>
        </w:trPr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1334,0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1334,0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/>
        </w:trPr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336A4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/>
        </w:trPr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250,0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250,0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ind w:right="-651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B33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/>
        </w:trPr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540,0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B336A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en-US"/>
              </w:rPr>
              <w:t>540,0</w:t>
            </w:r>
          </w:p>
          <w:p w:rsidR="00B336A4" w:rsidRPr="00B336A4" w:rsidRDefault="00B336A4" w:rsidP="00B336A4">
            <w:pPr>
              <w:widowControl w:val="0"/>
              <w:tabs>
                <w:tab w:val="left" w:pos="15840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00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/>
        </w:trPr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544,0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544,0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B336A4" w:rsidRDefault="00B336A4" w:rsidP="00B336A4">
      <w:pPr>
        <w:widowControl w:val="0"/>
        <w:autoSpaceDE w:val="0"/>
        <w:autoSpaceDN w:val="0"/>
        <w:adjustRightInd w:val="0"/>
        <w:ind w:left="720"/>
        <w:jc w:val="both"/>
        <w:rPr>
          <w:rFonts w:ascii="Calibri" w:hAnsi="Calibri" w:cs="Calibri"/>
          <w:lang w:val="en-US"/>
        </w:rPr>
      </w:pPr>
    </w:p>
    <w:p w:rsidR="00B336A4" w:rsidRDefault="00B336A4" w:rsidP="00B336A4">
      <w:pPr>
        <w:widowControl w:val="0"/>
        <w:tabs>
          <w:tab w:val="left" w:pos="158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373CB6">
        <w:rPr>
          <w:b/>
          <w:sz w:val="24"/>
          <w:szCs w:val="24"/>
          <w:lang w:val="en-US"/>
        </w:rPr>
        <w:t xml:space="preserve">8. </w:t>
      </w:r>
      <w:r w:rsidRPr="00373CB6">
        <w:rPr>
          <w:rFonts w:ascii="Times New Roman CYR" w:hAnsi="Times New Roman CYR" w:cs="Times New Roman CYR"/>
          <w:b/>
          <w:sz w:val="24"/>
          <w:szCs w:val="24"/>
        </w:rPr>
        <w:t>Очікувані результати виконання Програми:</w:t>
      </w:r>
      <w:r w:rsidRPr="00373CB6">
        <w:rPr>
          <w:rFonts w:ascii="Times New Roman CYR" w:hAnsi="Times New Roman CYR" w:cs="Times New Roman CYR"/>
          <w:b/>
          <w:bCs/>
        </w:rPr>
        <w:t xml:space="preserve"> </w:t>
      </w:r>
    </w:p>
    <w:p w:rsidR="00B336A4" w:rsidRPr="00373CB6" w:rsidRDefault="00B336A4" w:rsidP="00B336A4">
      <w:pPr>
        <w:widowControl w:val="0"/>
        <w:tabs>
          <w:tab w:val="left" w:pos="158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Ind w:w="74" w:type="dxa"/>
        <w:tblLayout w:type="fixed"/>
        <w:tblLook w:val="0000"/>
      </w:tblPr>
      <w:tblGrid>
        <w:gridCol w:w="2977"/>
        <w:gridCol w:w="850"/>
        <w:gridCol w:w="992"/>
        <w:gridCol w:w="993"/>
        <w:gridCol w:w="992"/>
        <w:gridCol w:w="992"/>
        <w:gridCol w:w="992"/>
        <w:gridCol w:w="992"/>
      </w:tblGrid>
      <w:tr w:rsidR="00B336A4" w:rsidTr="00007545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Показники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Оди-ниця вим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і-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ру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2018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рік факт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2019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рік очік.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рік прог-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2021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рік прог-ноз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2022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рік прог-ноз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2022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р.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до 2019р.</w:t>
            </w:r>
          </w:p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%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Кількість малих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 у розрахунку на 10 тис. осіб наявного 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104,1</w:t>
            </w:r>
          </w:p>
        </w:tc>
      </w:tr>
      <w:tr w:rsidR="00B336A4" w:rsidTr="00B336A4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Кількість середніх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ідприємств у розрахунку на 10 тис. осіб наявного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один.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116,7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Кількість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суб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`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єктів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ідприємницької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діяльності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фізичних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осіб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тис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осіб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наявного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100,7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Частка обсягу реалізованої продукції (робіт, послуг) середніх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 у загальному обсязі реалізованої продукції (робіт, послуг)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Частка обсягу реалізованої продукції (робіт, послуг) малих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 у загальному обсязі реалізованої продукції (робіт, послуг)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Частка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найманих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працівників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середніх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загальній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кількості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найманих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працівників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Частка найманих працівників малих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 у загальній кількості найманих працівників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зайнятих працівни</w:t>
            </w:r>
            <w:r w:rsidRPr="00373CB6">
              <w:rPr>
                <w:sz w:val="24"/>
                <w:szCs w:val="24"/>
              </w:rPr>
              <w:softHyphen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ків на малих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тис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сіб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103,8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Pr="00373CB6" w:rsidRDefault="00B336A4" w:rsidP="0000754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зайнятих працівни</w:t>
            </w:r>
            <w:r w:rsidRPr="00373CB6">
              <w:rPr>
                <w:sz w:val="24"/>
                <w:szCs w:val="24"/>
              </w:rPr>
              <w:softHyphen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ків на середніх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ідприємствах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тис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сіб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104,1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об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’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єктів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інфраструктури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ідтримки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підприємництва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одиниць</w:t>
            </w:r>
            <w:r w:rsidRPr="00B336A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ind w:left="46" w:right="-57" w:hanging="103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бізнес-центр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</w:tr>
      <w:tr w:rsidR="00B336A4" w:rsidTr="00007545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ind w:left="46" w:right="-57" w:hanging="103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небанківські фінансово – кредитні установи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36A4" w:rsidRDefault="00B336A4" w:rsidP="000075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</w:tr>
    </w:tbl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результаті реалізації Програми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очіку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ється збільшення: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кількості малих/середніх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ідприємств – юридичних осіб на 10 тис. осіб.  до 76/7  одиниці; </w:t>
      </w:r>
    </w:p>
    <w:p w:rsidR="00B336A4" w:rsidRDefault="00B336A4" w:rsidP="00B336A4">
      <w:pPr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частка обсягу реалізованої продукції (робіт, послуг) малих/середніх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 у   загальному обсязі реалізованої продукції (робіт, послуг) – до 7,2% / 28,1%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ind w:hanging="106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А також збільшення чисельності працівників на малих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ідприємствах – на 3,8 %.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9. </w:t>
      </w:r>
      <w:r>
        <w:rPr>
          <w:rFonts w:ascii="Times New Roman CYR" w:hAnsi="Times New Roman CYR" w:cs="Times New Roman CYR"/>
          <w:sz w:val="24"/>
          <w:szCs w:val="24"/>
        </w:rPr>
        <w:t>Термін проведення звітності: щоквартально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Замовник  Програми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 xml:space="preserve">         </w:t>
      </w:r>
      <w:r>
        <w:rPr>
          <w:rFonts w:ascii="Times New Roman CYR" w:hAnsi="Times New Roman CYR" w:cs="Times New Roman CYR"/>
          <w:sz w:val="24"/>
          <w:szCs w:val="24"/>
        </w:rPr>
        <w:t>Соколовський Ю.В.   ___________________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left="4249" w:right="140" w:firstLine="707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709" w:hanging="709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Керівник  Програми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  Вайда Р.Б.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 ___________________</w:t>
      </w:r>
    </w:p>
    <w:p w:rsidR="00B336A4" w:rsidRPr="00B336A4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  <w:lang w:val="uk-UA"/>
        </w:rPr>
      </w:pPr>
      <w:r>
        <w:rPr>
          <w:sz w:val="24"/>
          <w:szCs w:val="24"/>
          <w:lang w:val="uk-UA"/>
        </w:rPr>
        <w:lastRenderedPageBreak/>
        <w:t xml:space="preserve"> 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73CB6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Характеристика стану та аналіз тенденцій розвитку малого і середнього                       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ідприємництва  м. Калуша та транспорту загального користування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72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 сьогодні Україна продовжує знаходитись у процесі 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еформування вітчизняної економіки до стандартів, норм та правил Європейського Союзу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І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н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теграція України до Європейського Союзу відкриває нові можливості перед українським бізнесом. Водночас несе певні загрози та вимагає бути відпові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дальним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, конкурентоспроможним, витривалим до кризових, стресових та економічних ситуацій.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Розвиток малого та середнього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ідприємництва є засобом існування громадян, формою їх участі в економіці, механізмом забезпечення частки робочих місць та валового внутрішнього продукту. Саме цей сектор економіки, як об’єкт державної політики, є одним із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іоритетних напрямків соціально-економічного розвитку громад.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Arial CYR" w:hAnsi="Arial CYR" w:cs="Arial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З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метою реалізації державної політики підтримки підприємництва на місцевому рівні, </w:t>
      </w:r>
      <w:r>
        <w:rPr>
          <w:rFonts w:ascii="Times New Roman CYR" w:hAnsi="Times New Roman CYR" w:cs="Times New Roman CYR"/>
          <w:sz w:val="24"/>
          <w:szCs w:val="24"/>
        </w:rPr>
        <w:t>зайнятості населення, інвестиційно-інноваційної стратегії та стратегії сталого розвитку,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створення сприятливого середовища для формування та функціонування суб’єктів малого і середнього бізнесу розроблена </w:t>
      </w:r>
      <w:r>
        <w:rPr>
          <w:rFonts w:ascii="Times New Roman CYR" w:hAnsi="Times New Roman CYR" w:cs="Times New Roman CYR"/>
          <w:sz w:val="24"/>
          <w:szCs w:val="24"/>
        </w:rPr>
        <w:t xml:space="preserve">цільова Програма підтримки малого і середнього підприємництва 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на 2020 - 2022 роки (далі – Програма).</w:t>
      </w:r>
      <w:r>
        <w:rPr>
          <w:rFonts w:ascii="Arial CYR" w:hAnsi="Arial CYR" w:cs="Arial CYR"/>
          <w:sz w:val="24"/>
          <w:szCs w:val="24"/>
        </w:rPr>
        <w:t xml:space="preserve">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Програма визначає мету, завдання та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іоритети розвитку підприємництва, включає комплекс заходів, спрямованих на створення сприятливих умов розвитку підприємництва у Калуській міській об’єднаній територіальній громаді.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Програма розроблена з урахуванням законів України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Про розвиток та державну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ідтримку малого і середнього підприємництва в Україні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Національну програму сприяння розвитку малого підприємництва в Україні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державні цільові програми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державне прогнозування та розроблення програм  економічного і соціального розвитку України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дозвільну систему у сфері господарської діяльності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адміністративні послуги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засади державної регуляторної політики у сфері господарської діяльності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місцеве самоврядування в Україні</w:t>
      </w:r>
      <w:r w:rsidRPr="00373CB6">
        <w:rPr>
          <w:sz w:val="24"/>
          <w:szCs w:val="24"/>
        </w:rPr>
        <w:t>», «</w:t>
      </w:r>
      <w:r>
        <w:rPr>
          <w:rFonts w:ascii="Times New Roman CYR" w:hAnsi="Times New Roman CYR" w:cs="Times New Roman CYR"/>
          <w:sz w:val="24"/>
          <w:szCs w:val="24"/>
        </w:rPr>
        <w:t>Про автомобільний транспорт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та Методичних рекомендацій щодо формування і реалізації регіональних та місцевих програм розвитку  малого і середнього підприємництва, затверджених наказом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Д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ержавної служби України з питань регуляторної політики та розвитку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ідприємництва від 18.09.2012року № 44 . </w:t>
      </w:r>
    </w:p>
    <w:p w:rsidR="00B336A4" w:rsidRDefault="00B336A4" w:rsidP="00B336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Стан і тенденції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ідтримки малого і середнього  підприємництва в місті  характеризують такі статистичні дані.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Станом на 01.01.2019 року  в м. Калуші  налічувалось 3491 суб’єктів малого та середнього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ідприємництва, з них 519 одиниць або 14,9 % - малі і середні підприємства та 2972  одиниці або 85,1% фізичні особи-підприємці.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Вагоме місце  малого і середнього  бізнесу в економіці  міста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ідтверджується тим, що частка малих і середніх підприємств у загальній  кількості  підприємств міста становить 99,8%.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ідсумками 2018 року з урахуванням складної  суспільно – політичної ситуації, коливання курсів валют, високого рівня інфляції загальна тенденція динаміки кількості суб’єктів підприємництва зазнала певних змін. Зокрема, збільшилася, порівняно із 2017 роком кількість фізичних осіб – підприємців на 183 особи або на 6,6% і  малих – на 21 одиницю або на 4,6%, проте кількість середніх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 зменшилась на 1 одиницю або на 2,6% . Більшість малих підприємств – це мікропідприємства, у яких середня кількість  працівників не перевищує 10 осіб, а річний дохід від будь - якої діяльності не перевищує суму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еквівалентну 2 мільйонам євро, визначену за середньорічним курсом Національного банку України. Частка мікропідприємств у загальній кількості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іх підприємств міста у 2018 році становила 81,0% (2017р. – 80,2%).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2018 році на малих і середніх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ідприємствах було зайнято 7,1 тис. працівників.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Частка обсягу реалізованої продукції (робіт, послуг) малих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ідприємств у загальному обсязі реалізованої продукції (робіт, послуг) у 2018 році становить 6,6% , а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середніх - 25,5%. </w:t>
      </w:r>
    </w:p>
    <w:p w:rsidR="00B336A4" w:rsidRPr="00373CB6" w:rsidRDefault="00B336A4" w:rsidP="00B336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 рамках виконання заходів Програми  забезпечено  дотримання  процедур розробки і прийняття регуляторних акті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метою дотримання єдиної державної регуляторної політики у сфері господарської діяльності рішенням міської ради 30.11.2017 №1162 затверджено План підготовки проектів регуляторних актів на 2018 рік (із змінами та доповненнями).  Протягом 2018 року та 9 місяців 2019 року було  прийнято 5 регуляторних акті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оцінки стану впровадження регуляторних актів та досягнення ними цілей, задекларованих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 час їх прийняття протягом 2018 року та 9 місяців 2019 року проведено відстеження результативності дії  16  регуляторних актів.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 поліпшення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ідприємницького середовища в місті, впровадження шляхів та механізмів вдосконалення  та спрощення процедур отримання  дозвільних документів спрямована робота центру надання адміністративних послуг(далі ЦНАП). Основна мета  якого  – упорядкування дозвільних  процедур, необхідних для здійснення господарської діяльності, скорочення витрат часу суб’єктами господарювання на отримання документів дозвільного характеру шляхом організації роботи щодо видачі дозволів, довідок, погоджень за принципом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єдиного вікна</w:t>
      </w:r>
      <w:r w:rsidRPr="00373CB6">
        <w:rPr>
          <w:sz w:val="24"/>
          <w:szCs w:val="24"/>
        </w:rPr>
        <w:t xml:space="preserve">».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Роботу  ЦНАП забезпечують 9 адміністраторів.  Протягом 2018 року та 9 місяців  2019 року надано 128808 адміністративних послуг,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тому числі видано 316 документів дозвільного характеру.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рамках виконання заходів щодо децентралізації надання адміністративних послуг, з метою забезпечення максимальної доступності і зручності їх отримання у ЦНАП здійснюється реєстрація речових прав на нерухоме майно, реєстрація юридичних осіб та фізичних осіб –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ідприємців, реєстрація місця проживання, здійснюється прийом документів з надання адміністративних послуг управління Держгеокадастру та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Д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ержавної міграційної служби. Проводиться прийом документів з державної  реєстрації громадських об’єднань. Здійснюється прийом документів щодо оформлення паспорта громадянина України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форм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 картки та паспорта громадянина України для виїзду за кордон.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Встановлено програмне забезпечення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Універсам послуг</w:t>
      </w:r>
      <w:r w:rsidRPr="00373CB6">
        <w:rPr>
          <w:sz w:val="24"/>
          <w:szCs w:val="24"/>
        </w:rPr>
        <w:t xml:space="preserve">»,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яке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забезпечує формування справ методом сканування, SMS-інформування суб’єктів звернень.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приміщенні ЦНАП функціонує термінал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УкрБудІнвест банку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для можливості оплати послуг безпосередньо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приміщенні центру.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ідприємницької діяльності  залучаються  соціально незахищені верстви населення. Калуською  міськрайонною  філією Івано - Франківського обласного центру зайнятості протягом 2018 року та 9 місяців 2019 року надано одноразову грошову допомогу по безробіттю на започаткування власної справи 9 особам.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розвитку ініціативи незайнятих громадян проводились семінари орієнтовані на зайняття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ідприємницькою діяльністю. За 2018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та 9 місяців 2019 року проведено 45 семінарів.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 інструментом  реалізації реформ  у напрямку дерегуляції бізнесу  є взаємодія  місцевих органів виконавчої влади та органів місцевого самоврядування  з громадськими організаціями на умовах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соц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іального партнерства. Дієвим форматом ведення консультацій з бізнесом, громадськими  організаціями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ідприємців є робота консультативно дорадчих  органів з питань підприємництва. У мі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  працює Рада підприємців при виконавчому комітеті Калуської міської ради, яка виконує функцію зворотного зв’язку між владою та суб’єктами малого підприємництва. Протягом 2018 року та 9 місяців 2019 року було проведено 7  засідань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123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left="123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Транспорт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color w:val="333333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Автомобільна галузь є важливим сектором економіки м. Калуша, що обслуговує на сьогодні практично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 галузі народного господарства та всі верстви населення, сприяючи розвитку транспортно-економічних зв’язків та якості життя громадян  міста і забезпечує життєдіяльність суспільства у виробничій та невиробничій сферах, задовольняє потреби населення в перевезеннях пасажирів автобусами загального користування.</w:t>
      </w:r>
      <w:r>
        <w:rPr>
          <w:color w:val="333333"/>
          <w:sz w:val="24"/>
          <w:szCs w:val="24"/>
          <w:lang w:val="en-US"/>
        </w:rPr>
        <w:t> 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333333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Метою державної політики в галузі пасажирських перевезень є гарантоване і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ефективне задоволення потреб в безпечному і якісному перевезенні пасажирів і використання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соц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іальних, ресурсозберігаючих, природоохоронних і мобілізаційних вимог в умовах ринкових відносин. </w:t>
      </w:r>
      <w:r>
        <w:rPr>
          <w:rFonts w:ascii="Times New Roman CYR" w:hAnsi="Times New Roman CYR" w:cs="Times New Roman CYR"/>
          <w:color w:val="333333"/>
          <w:sz w:val="24"/>
          <w:szCs w:val="24"/>
        </w:rPr>
        <w:t xml:space="preserve">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задоволення потреб населення м. Калуша в пасажирських перевезеннях створена мережа міських автобусних маршрутів, що складається з 18 постійних автобусних маршрутів, на яких працюють 3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ідприємства перевізники: ПрАТ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Калуське АТП</w:t>
      </w:r>
      <w:r w:rsidRPr="00373CB6">
        <w:rPr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ТзОВ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Автотранспортна асоціація</w:t>
      </w:r>
      <w:r w:rsidRPr="00373CB6">
        <w:rPr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ТзОВ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Калуш-транс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та приватний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ідприємець – перевізник Ігор Лялюк.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Маршрутна мережа міста складається з 18 маршруті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№ 1 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- Вокзал</w:t>
      </w:r>
      <w:r>
        <w:rPr>
          <w:sz w:val="24"/>
          <w:szCs w:val="24"/>
          <w:lang w:val="en-US"/>
        </w:rPr>
        <w:t xml:space="preserve">»;                       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1</w:t>
      </w:r>
      <w:r>
        <w:rPr>
          <w:rFonts w:ascii="Times New Roman CYR" w:hAnsi="Times New Roman CYR" w:cs="Times New Roman CYR"/>
          <w:sz w:val="24"/>
          <w:szCs w:val="24"/>
        </w:rPr>
        <w:t xml:space="preserve">А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Вокзал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вул. Євшана, Литвина, Глібова;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1</w:t>
      </w:r>
      <w:r>
        <w:rPr>
          <w:rFonts w:ascii="Times New Roman CYR" w:hAnsi="Times New Roman CYR" w:cs="Times New Roman CYR"/>
          <w:sz w:val="24"/>
          <w:szCs w:val="24"/>
        </w:rPr>
        <w:t xml:space="preserve">Б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Вокзал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вул. Каракая;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№ 1</w:t>
      </w:r>
      <w:r>
        <w:rPr>
          <w:rFonts w:ascii="Times New Roman CYR" w:hAnsi="Times New Roman CYR" w:cs="Times New Roman CYR"/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ВПТУ – Вокзал</w:t>
      </w:r>
      <w:r>
        <w:rPr>
          <w:sz w:val="24"/>
          <w:szCs w:val="24"/>
          <w:lang w:val="en-US"/>
        </w:rPr>
        <w:t>»;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№ 2 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Хотінь</w:t>
      </w:r>
      <w:r>
        <w:rPr>
          <w:sz w:val="24"/>
          <w:szCs w:val="24"/>
          <w:lang w:val="en-US"/>
        </w:rPr>
        <w:t>»;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№ 3 « </w:t>
      </w:r>
      <w:r>
        <w:rPr>
          <w:rFonts w:ascii="Times New Roman CYR" w:hAnsi="Times New Roman CYR" w:cs="Times New Roman CYR"/>
          <w:sz w:val="24"/>
          <w:szCs w:val="24"/>
        </w:rPr>
        <w:t xml:space="preserve">РЕМ - Загір’я </w:t>
      </w:r>
      <w:r>
        <w:rPr>
          <w:sz w:val="24"/>
          <w:szCs w:val="24"/>
          <w:lang w:val="en-US"/>
        </w:rPr>
        <w:t>»;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№ 4 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- Долинська</w:t>
      </w:r>
      <w:r>
        <w:rPr>
          <w:sz w:val="24"/>
          <w:szCs w:val="24"/>
          <w:lang w:val="en-US"/>
        </w:rPr>
        <w:t xml:space="preserve">»;    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№ 5 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- Загір’я</w:t>
      </w:r>
      <w:r>
        <w:rPr>
          <w:sz w:val="24"/>
          <w:szCs w:val="24"/>
          <w:lang w:val="en-US"/>
        </w:rPr>
        <w:t>»;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6 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Лікарня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вул. Євшана;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6</w:t>
      </w:r>
      <w:r>
        <w:rPr>
          <w:rFonts w:ascii="Times New Roman CYR" w:hAnsi="Times New Roman CYR" w:cs="Times New Roman CYR"/>
          <w:sz w:val="24"/>
          <w:szCs w:val="24"/>
        </w:rPr>
        <w:t xml:space="preserve">А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Лікарня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пр. Лесі Українки;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6</w:t>
      </w:r>
      <w:r>
        <w:rPr>
          <w:rFonts w:ascii="Times New Roman CYR" w:hAnsi="Times New Roman CYR" w:cs="Times New Roman CYR"/>
          <w:sz w:val="24"/>
          <w:szCs w:val="24"/>
        </w:rPr>
        <w:t xml:space="preserve">Б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ВПТУ – Лікарня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пр. Лесі Українки;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№ 7 «</w:t>
      </w:r>
      <w:r>
        <w:rPr>
          <w:rFonts w:ascii="Times New Roman CYR" w:hAnsi="Times New Roman CYR" w:cs="Times New Roman CYR"/>
          <w:sz w:val="24"/>
          <w:szCs w:val="24"/>
        </w:rPr>
        <w:t>Центр – Шахта</w:t>
      </w:r>
      <w:r>
        <w:rPr>
          <w:sz w:val="24"/>
          <w:szCs w:val="24"/>
          <w:lang w:val="en-US"/>
        </w:rPr>
        <w:t>»;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8 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Височанка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вул. Євшана;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8</w:t>
      </w:r>
      <w:r>
        <w:rPr>
          <w:rFonts w:ascii="Times New Roman CYR" w:hAnsi="Times New Roman CYR" w:cs="Times New Roman CYR"/>
          <w:sz w:val="24"/>
          <w:szCs w:val="24"/>
        </w:rPr>
        <w:t xml:space="preserve">А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Височанка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пр. Лесі Українки;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8</w:t>
      </w:r>
      <w:proofErr w:type="gramStart"/>
      <w:r w:rsidRPr="00373CB6"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Б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Височанка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вул. Чорновола;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11</w:t>
      </w:r>
      <w:r>
        <w:rPr>
          <w:rFonts w:ascii="Times New Roman CYR" w:hAnsi="Times New Roman CYR" w:cs="Times New Roman CYR"/>
          <w:sz w:val="24"/>
          <w:szCs w:val="24"/>
        </w:rPr>
        <w:t xml:space="preserve">А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ВПУ – Залісся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вул. Євшана;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№ 11</w:t>
      </w:r>
      <w:r>
        <w:rPr>
          <w:rFonts w:ascii="Times New Roman CYR" w:hAnsi="Times New Roman CYR" w:cs="Times New Roman CYR"/>
          <w:sz w:val="24"/>
          <w:szCs w:val="24"/>
        </w:rPr>
        <w:t xml:space="preserve">Б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ВПУ – Залісся</w:t>
      </w:r>
      <w:r w:rsidRPr="00373CB6">
        <w:rPr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по пр. Лесі Українки;</w:t>
      </w:r>
    </w:p>
    <w:p w:rsidR="00B336A4" w:rsidRDefault="00B336A4" w:rsidP="00B336A4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900" w:hanging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№ </w:t>
      </w:r>
      <w:proofErr w:type="gramStart"/>
      <w:r>
        <w:rPr>
          <w:sz w:val="24"/>
          <w:szCs w:val="24"/>
          <w:lang w:val="en-US"/>
        </w:rPr>
        <w:t>12  «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ВПУ – Зелений Яр</w:t>
      </w:r>
      <w:r>
        <w:rPr>
          <w:sz w:val="24"/>
          <w:szCs w:val="24"/>
          <w:lang w:val="en-US"/>
        </w:rPr>
        <w:t>».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виконання пасажирських перевезень, які пов’язані з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ільговими або регульованими тарифами, перевізникам надається  субвенція з міського бюджету на надання соціально значущих послуг пасажирського автомобільного транспорту.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142" w:firstLine="567"/>
        <w:jc w:val="both"/>
        <w:rPr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більшого задоволення потреб населення, протягом 2017-2019 років неодноразово вносились зміни та вводились тимчасові додаткові рейси у дні святкування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іздва Христового,  Воскресіння Христового, Святої Трійці, в Поминальні дні на маршруті №8 </w:t>
      </w:r>
      <w:r w:rsidRPr="00373CB6">
        <w:rPr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Карпатська кераміка – Височанка</w:t>
      </w:r>
      <w:r w:rsidRPr="00373CB6">
        <w:rPr>
          <w:sz w:val="24"/>
          <w:szCs w:val="24"/>
        </w:rPr>
        <w:t>».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метою оптимізації маршрутної мережі міського пасажирського транспорту, забезпечення балансу між попитом на транспортні послуги та обсягом їх надання  у 2018 - 2019 роках розроблено і введено в дію нові графіки руху на більшості міських автобусних маршрутах. Також для покращення якості транспортних послуг протягом 2017 - 2018 років 5 зупинок  громадського транспорту облаштовано Wi - Fi та встановлено 4  камери спостереження за рухом транспортних засобі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на кінцевих зупинках.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73CB6">
        <w:rPr>
          <w:b/>
          <w:bCs/>
          <w:sz w:val="24"/>
          <w:szCs w:val="24"/>
        </w:rPr>
        <w:t xml:space="preserve">3.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Ц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ілі та завдання реалізації Програми підтримки малого і середнього підприємництва 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на 2020- 2022 роки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Основні проблеми та питання, які залишаються невирішеними  у 2019 році: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недостатня активність громадськості у регуляторній діяльності;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низький розмі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середньомісячної заробітної плати працівників малих підприємств;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 xml:space="preserve">недостатній обсяг фінансових ресурсів для розвитку малого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ідприємництва (зокрема,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відсутність дешевих банківських кредитів);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недостатність  кваліфікованих кадрів малого і середнього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ідприємництва;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невпорядкованість руху приміських автотранспортних засобів загального користування по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істу;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зношеність автотранспортних засобі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як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 задіяні на маршрутах загального користування;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lastRenderedPageBreak/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недостатня кількість транспортних засобів максимально пристосованих для перевезення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осіб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 обмеженими фізичними можливостями;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недотримання водіями графі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ів руху на міських автобусних маршрутах.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Ц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ілі та пріоритети розвитку у 2020 - 2022 роках</w:t>
      </w:r>
    </w:p>
    <w:p w:rsidR="00B336A4" w:rsidRDefault="00B336A4" w:rsidP="00B336A4">
      <w:pPr>
        <w:widowControl w:val="0"/>
        <w:tabs>
          <w:tab w:val="left" w:pos="142"/>
        </w:tabs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373CB6">
        <w:rPr>
          <w:b/>
          <w:bCs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сприяння розвитку малого і середнього 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</w:rPr>
        <w:t>ідприємництва у місті шляхом консолідації усіх зацікавлених сторін;</w:t>
      </w:r>
    </w:p>
    <w:p w:rsidR="00B336A4" w:rsidRDefault="00B336A4" w:rsidP="00B336A4">
      <w:pPr>
        <w:widowControl w:val="0"/>
        <w:tabs>
          <w:tab w:val="left" w:pos="142"/>
        </w:tabs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 w:rsidRPr="00373CB6">
        <w:rPr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покращення інформаційного та консультаційного забезпечення малого і середнього 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</w:rPr>
        <w:t>ідприємництва, підвищення рівня трудової та економічної грамотності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;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створення сприятливих умов для розвитку малого бізнесу у мі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 та забезпечення розкриття підприємницького потенціалу;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 w:rsidRPr="00373CB6"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забезпечення фінансово-кредитної та інвестиційної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ідтримки малого і середнього підприємництва, здійснення його ресурсного та інформаційного забезпечення;</w:t>
      </w: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забезпечення публічності та прозорості реалізації регуляторної політики;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 xml:space="preserve">сприяння розвитку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соц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іального підприємництва;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  <w:lang w:val="en-US"/>
        </w:rPr>
        <w:t> </w:t>
      </w:r>
      <w:r w:rsidRPr="00373CB6">
        <w:rPr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реалізація засад державної політики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у сфері пасажирського транспорту;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удосконалення організації управління транспортним комплексом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іста;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удосконалення маршрутної мережі з урахуванням забезпечення регулярним транспортним сполученням віддалених мікрорайонів міста та організації роботи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соц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іально важливих маршрутів міського пасажирського транспорту.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Основні завдання на 2020 - 2022 роки: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noBreakHyphen/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 xml:space="preserve">спрямування заходів з реалізації державної регуляторної політики на створення сприятливого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ідприємницького середовища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Управління економічного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розвитку міста 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4956" w:firstLine="708"/>
        <w:jc w:val="both"/>
        <w:rPr>
          <w:sz w:val="24"/>
          <w:szCs w:val="24"/>
        </w:rPr>
      </w:pPr>
      <w:r w:rsidRPr="00373CB6">
        <w:rPr>
          <w:sz w:val="24"/>
          <w:szCs w:val="24"/>
        </w:rPr>
        <w:t xml:space="preserve"> 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забезпечення якісної роботи системи дозвільно-погоджувальних  процедур для бізнесу шляхом  удосконалення роботи центру надання адміністративних послуг, зміцнення його  матеріально-технічної бази, програмного, інформаційного і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кадрового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Центр надання адміністративних послуг виконавчого комітету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5664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здійснення  інформаційно - промоційного сприяння бізнесу, залучення суб’єктів малого та середнього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ідприємництва до участі у виставково-ярмаркових заходах, акціях, тематичних фестивалях тощо, як у місті, так і за його межами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7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Управління економічного  розвитку</w:t>
      </w:r>
      <w:r w:rsidRPr="00373CB6"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міста 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5664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стимулювання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ідприємницької ініціативи безробітних громадян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Калуська міськрайонна філія</w:t>
      </w:r>
      <w:r w:rsidRPr="00373CB6"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Івано-Франківського обласного</w:t>
      </w:r>
    </w:p>
    <w:p w:rsidR="00B336A4" w:rsidRDefault="00B336A4" w:rsidP="00B336A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</w:rPr>
        <w:t>центру зайнятості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B336A4" w:rsidRDefault="00B336A4" w:rsidP="00B336A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ідвищення рівня легалізації зайнятості, зменшення рівня тіньового обороту у сфері малого підприємництва </w:t>
      </w:r>
    </w:p>
    <w:p w:rsidR="00B336A4" w:rsidRDefault="00B336A4" w:rsidP="00B336A4">
      <w:pPr>
        <w:widowControl w:val="0"/>
        <w:tabs>
          <w:tab w:val="left" w:pos="5670"/>
        </w:tabs>
        <w:autoSpaceDE w:val="0"/>
        <w:autoSpaceDN w:val="0"/>
        <w:adjustRightInd w:val="0"/>
        <w:ind w:left="5670" w:hanging="5103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</w:rPr>
        <w:t xml:space="preserve">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Управління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соц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іального захисту населення міської ради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firstLine="567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активізація співпраці між суб’єктами малого і середнього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ідприємництва та професійно-технічними і вищими навчальними закладами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Управління економічного розвитку 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Управління освіти міської ради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</w:rPr>
        <w:t>керівники професійно – технічних та вищих начальних закладі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залучення транспортних засобів максимально пристосованих для перевезення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осіб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 обмеженими фізичними можливостями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70" w:hanging="567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ізники міста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73CB6">
        <w:rPr>
          <w:sz w:val="24"/>
          <w:szCs w:val="24"/>
        </w:rPr>
        <w:t xml:space="preserve"> 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упорядкування руху приміських автотранспортних засобів загального користування по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істу;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Управління економічного розвитку 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створення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івних умов для роботи суб’єктів господарювання, що здійснюють пасажирські перевезення міським автомобільним транспортом, незалежно від форми власності, забезпечення конкурентності та прозорості при проведенні конкурсів з перевезення пасажирів;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Управління економічного розвитку міста міської ради, виконавчий комітет  Калуської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  <w:lang w:val="uk-UA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забезпечення виготовлення і монтажу графі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ів руху на міських автобусних зупинках;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Управління економічного розвитку 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забезпечення відповідності якості обслуговування пасажирів вартості проїзду;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left="5664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Перевізники міста, виконавчий комітет 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встановлення нових  камер спостереження за рухом транспортних засобі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як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 здійснюють перевезення на автобусних маршрутах загального користування;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Управління економічного розвитку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  <w:r w:rsidRPr="00373CB6">
        <w:rPr>
          <w:sz w:val="24"/>
          <w:szCs w:val="24"/>
        </w:rPr>
        <w:t xml:space="preserve">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  <w:lang w:val="uk-UA"/>
        </w:rPr>
      </w:pPr>
    </w:p>
    <w:p w:rsidR="00B336A4" w:rsidRP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 w:rsidRPr="00B336A4">
        <w:rPr>
          <w:sz w:val="24"/>
          <w:szCs w:val="24"/>
          <w:lang w:val="uk-UA"/>
        </w:rPr>
        <w:t xml:space="preserve">- </w:t>
      </w:r>
      <w:r w:rsidRPr="00B336A4">
        <w:rPr>
          <w:rFonts w:ascii="Times New Roman CYR" w:hAnsi="Times New Roman CYR" w:cs="Times New Roman CYR"/>
          <w:sz w:val="24"/>
          <w:szCs w:val="24"/>
          <w:lang w:val="uk-UA"/>
        </w:rPr>
        <w:t>удосконалення маршрутної мережі з урахуванням забезпечення регулярним транспортним сполученням віддалених мікрорайонів міста та організації роботи соціально важливих маршрутів міського пасажирського транспорту;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Управління економічного розвитку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  <w:lang w:val="uk-UA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373CB6">
        <w:rPr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надання пасажирам доступ до інформації (в т. ч. розкладів руху)  шляхом облаштування нових міських зупинок громадського транспорту Wi-Fi.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 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Управління економічного розвитку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6379" w:hanging="6379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  <w:lang w:val="uk-UA"/>
        </w:rPr>
        <w:tab/>
      </w:r>
      <w:r w:rsidRPr="00373CB6"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73CB6">
        <w:rPr>
          <w:b/>
          <w:bCs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Фінансове забезпечення реалізації Програми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ідтримки малого і середнього підприємництва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на 2020 – 2022 роки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Фінансове забезпечення реалізації заходів Програми здійснюється за рахунок коштів міського бюджету (в межах передбачених коштів), виконавців Програми,  коштів юридичних та фізичних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осіб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, інших джерел фінансування, не заборонених чинним законодавством.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Обсяг фінансування заходів Програми з міського бюджету затверджується щорічно міською радою за пропозиціями управління економічного розвитку 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які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подаються фінансовому управлінню міської ради. </w:t>
      </w:r>
    </w:p>
    <w:p w:rsidR="00B336A4" w:rsidRDefault="00B336A4" w:rsidP="00B336A4">
      <w:pPr>
        <w:widowControl w:val="0"/>
        <w:tabs>
          <w:tab w:val="left" w:pos="158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373CB6">
        <w:rPr>
          <w:sz w:val="24"/>
          <w:szCs w:val="24"/>
        </w:rPr>
        <w:t xml:space="preserve">         </w:t>
      </w:r>
      <w:r>
        <w:rPr>
          <w:rFonts w:ascii="Times New Roman CYR" w:hAnsi="Times New Roman CYR" w:cs="Times New Roman CYR"/>
          <w:sz w:val="24"/>
          <w:szCs w:val="24"/>
        </w:rPr>
        <w:t xml:space="preserve">Передбачається виділення коштів з міського бюджету 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ідтримку підприємництва в рамках реалізації заходів Програми у загальному розмірі </w:t>
      </w:r>
      <w:r>
        <w:rPr>
          <w:rFonts w:ascii="Times New Roman CYR" w:hAnsi="Times New Roman CYR" w:cs="Times New Roman CYR"/>
        </w:rPr>
        <w:t>1334,0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тис.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грн., в тому числі на 2020 рік</w:t>
      </w:r>
      <w:r>
        <w:rPr>
          <w:sz w:val="24"/>
          <w:szCs w:val="24"/>
          <w:lang w:val="en-US"/>
        </w:rPr>
        <w:t> </w:t>
      </w:r>
      <w:r w:rsidRPr="00373CB6">
        <w:rPr>
          <w:sz w:val="24"/>
          <w:szCs w:val="24"/>
        </w:rPr>
        <w:t>–</w:t>
      </w:r>
      <w:r>
        <w:rPr>
          <w:sz w:val="24"/>
          <w:szCs w:val="24"/>
          <w:lang w:val="en-US"/>
        </w:rPr>
        <w:t> </w:t>
      </w:r>
      <w:r w:rsidRPr="00373CB6">
        <w:rPr>
          <w:sz w:val="24"/>
          <w:szCs w:val="24"/>
        </w:rPr>
        <w:t>250,0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тис.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грн., на 2021 рік</w:t>
      </w:r>
      <w:r>
        <w:rPr>
          <w:sz w:val="24"/>
          <w:szCs w:val="24"/>
          <w:lang w:val="en-US"/>
        </w:rPr>
        <w:t> </w:t>
      </w:r>
      <w:r w:rsidRPr="00373CB6">
        <w:rPr>
          <w:sz w:val="24"/>
          <w:szCs w:val="24"/>
        </w:rPr>
        <w:t>– 540,0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тис.</w:t>
      </w:r>
      <w:r>
        <w:rPr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>грн., на 2022 рік – 544,0 тис. грн.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Допускається перерозподіл коштів міського бюджету, передбачених на виконання Програми, по розділах в межах бюджетного року за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ішенням постійної депутатської комісії міської ради з питань соціально – економічного розвитку, бюджету та інвестиційної політики.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73CB6">
        <w:rPr>
          <w:b/>
          <w:bCs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Організація контролю за виконанням заходів Програми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ідтримки малого і середнього підприємництва 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на 2020 – 2022 роки</w:t>
      </w:r>
    </w:p>
    <w:p w:rsidR="00B336A4" w:rsidRPr="00373CB6" w:rsidRDefault="00B336A4" w:rsidP="00B336A4">
      <w:pPr>
        <w:widowControl w:val="0"/>
        <w:autoSpaceDE w:val="0"/>
        <w:autoSpaceDN w:val="0"/>
        <w:adjustRightInd w:val="0"/>
        <w:ind w:left="426" w:hanging="426"/>
        <w:jc w:val="both"/>
        <w:rPr>
          <w:rFonts w:ascii="Calibri" w:hAnsi="Calibri" w:cs="Calibri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Координація діяльності щодо виконання заходів Програми покладається на управління економічного розвитку міста міської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результатами аналізу виконання програмних заходів з урахуванням загальної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соц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іально-економічної ситуації та змін зовнішніх умов, що матимуть місце в ході реалізації Програми, можливе коригування заходів Програми. 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Узагальнення і аналіз реалізації заходів Програми та використання коштів, що спрямовуються 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ідтримку малого підприємництва, здійснюється щоквартально.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цією метою щоквартально до 5 числа місяця, наступного за звітним кварталом управління, відділи, структурні підрозділи виконавчого комітету, інші виконавці, відповідальні за реалізацію запланованих заходів, подають інформацію про хід виконання заходів Програми в управління економічного розвитку міста міської ради.</w:t>
      </w:r>
    </w:p>
    <w:p w:rsidR="00B336A4" w:rsidRDefault="00B336A4" w:rsidP="00B336A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Основними функціями управління економічного розвитку міста міської ради  в частині виконання заходів Програми та контролю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є:</w:t>
      </w:r>
      <w:proofErr w:type="gramEnd"/>
    </w:p>
    <w:p w:rsidR="00B336A4" w:rsidRDefault="00B336A4" w:rsidP="00B336A4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організація виконання заходів Програми;</w:t>
      </w:r>
    </w:p>
    <w:p w:rsidR="00B336A4" w:rsidRDefault="00B336A4" w:rsidP="00B336A4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організація моніторингу реалізації заходів Програми;</w:t>
      </w:r>
    </w:p>
    <w:p w:rsidR="00B336A4" w:rsidRDefault="00B336A4" w:rsidP="00B336A4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аналіз виконання програмних заході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B336A4" w:rsidRDefault="00B336A4" w:rsidP="00B336A4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разі необхідності внесення змін і доповнень до Програми.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F0CBEF4"/>
    <w:lvl w:ilvl="0">
      <w:numFmt w:val="bullet"/>
      <w:lvlText w:val="*"/>
      <w:lvlJc w:val="left"/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3"/>
  </w:num>
  <w:num w:numId="2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4C61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6A4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15081</Words>
  <Characters>8597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2019-12-24T12:29:00Z</cp:lastPrinted>
  <dcterms:created xsi:type="dcterms:W3CDTF">2019-12-21T07:44:00Z</dcterms:created>
  <dcterms:modified xsi:type="dcterms:W3CDTF">2019-12-24T12:29:00Z</dcterms:modified>
</cp:coreProperties>
</file>