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332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332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332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AC4A74" w:rsidTr="00AC4A7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AC4A74" w:rsidTr="00F10D44">
              <w:tc>
                <w:tcPr>
                  <w:tcW w:w="4785" w:type="dxa"/>
                </w:tcPr>
                <w:p w:rsidR="00AC4A74" w:rsidRPr="00AC4A74" w:rsidRDefault="00AC4A74" w:rsidP="00AC4A7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C4A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Про внесення змін в рішення</w:t>
                  </w:r>
                </w:p>
                <w:p w:rsidR="00AC4A74" w:rsidRPr="00AC4A74" w:rsidRDefault="00AC4A74" w:rsidP="00AC4A7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C4A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Виконавчого комітету міської ради </w:t>
                  </w:r>
                </w:p>
                <w:p w:rsidR="00AC4A74" w:rsidRPr="00AC4A74" w:rsidRDefault="00AC4A74" w:rsidP="00AC4A7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C4A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від 31.03.2015 № 78 «Про затвердження </w:t>
                  </w:r>
                </w:p>
                <w:p w:rsidR="00F10D44" w:rsidRPr="00AC4A74" w:rsidRDefault="00AC4A74" w:rsidP="00AC4A74">
                  <w:pPr>
                    <w:pStyle w:val="ab"/>
                    <w:rPr>
                      <w:sz w:val="26"/>
                      <w:szCs w:val="26"/>
                      <w:lang w:val="uk-UA"/>
                    </w:rPr>
                  </w:pPr>
                  <w:r w:rsidRPr="00AC4A7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комплексної схеми розміщення тимчасових споруд для провадження підприємницької діяльності на території м. Калуша»</w:t>
                  </w:r>
                </w:p>
              </w:tc>
              <w:tc>
                <w:tcPr>
                  <w:tcW w:w="4785" w:type="dxa"/>
                </w:tcPr>
                <w:p w:rsidR="00F10D44" w:rsidRPr="00AC4A7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AC4A74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AC4A7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C4A7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AC4A7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AC4A74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AC4A74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AC4A7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C4A74" w:rsidRPr="00AC4A74" w:rsidRDefault="00AC4A74" w:rsidP="00AC4A74">
      <w:pPr>
        <w:pStyle w:val="ab"/>
        <w:rPr>
          <w:rFonts w:ascii="Times New Roman" w:hAnsi="Times New Roman"/>
          <w:sz w:val="24"/>
          <w:szCs w:val="24"/>
          <w:lang w:val="uk-UA"/>
        </w:rPr>
      </w:pPr>
      <w:r w:rsidRPr="00AC4A7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C4A74" w:rsidRPr="00AC4A74" w:rsidRDefault="00AC4A74" w:rsidP="00AC4A74">
      <w:pPr>
        <w:jc w:val="both"/>
        <w:rPr>
          <w:sz w:val="28"/>
          <w:szCs w:val="28"/>
          <w:lang w:val="uk-UA"/>
        </w:rPr>
      </w:pPr>
    </w:p>
    <w:p w:rsidR="00AC4A74" w:rsidRPr="00AC4A74" w:rsidRDefault="00AC4A74" w:rsidP="00AC4A74">
      <w:pPr>
        <w:ind w:firstLine="708"/>
        <w:jc w:val="both"/>
        <w:rPr>
          <w:sz w:val="26"/>
          <w:szCs w:val="26"/>
          <w:lang w:val="uk-UA"/>
        </w:rPr>
      </w:pPr>
      <w:r w:rsidRPr="00AC4A74">
        <w:rPr>
          <w:sz w:val="26"/>
          <w:szCs w:val="26"/>
          <w:lang w:val="uk-UA"/>
        </w:rPr>
        <w:t>Керуючись законами України «Про місцеве самоврядування в Україні», «Про благоустрій населених пунктів», «Про регулювання містобудівної діяльності»,наказом Міністерства регіонального розвитку, будівництва та житлово-комунального господарства України від 21.10.2011 №</w:t>
      </w:r>
      <w:r>
        <w:rPr>
          <w:sz w:val="26"/>
          <w:szCs w:val="26"/>
          <w:lang w:val="uk-UA"/>
        </w:rPr>
        <w:t xml:space="preserve"> </w:t>
      </w:r>
      <w:r w:rsidRPr="00AC4A74">
        <w:rPr>
          <w:sz w:val="26"/>
          <w:szCs w:val="26"/>
          <w:lang w:val="uk-UA"/>
        </w:rPr>
        <w:t>244, рішенням міської ради від 18.06.2014 №</w:t>
      </w:r>
      <w:r>
        <w:rPr>
          <w:sz w:val="26"/>
          <w:szCs w:val="26"/>
          <w:lang w:val="uk-UA"/>
        </w:rPr>
        <w:t xml:space="preserve"> </w:t>
      </w:r>
      <w:r w:rsidRPr="00AC4A74">
        <w:rPr>
          <w:sz w:val="26"/>
          <w:szCs w:val="26"/>
          <w:lang w:val="uk-UA"/>
        </w:rPr>
        <w:t xml:space="preserve">2535 «Про розроблення комплексної схеми розміщення та </w:t>
      </w:r>
      <w:proofErr w:type="spellStart"/>
      <w:r w:rsidRPr="00AC4A74">
        <w:rPr>
          <w:sz w:val="26"/>
          <w:szCs w:val="26"/>
          <w:lang w:val="uk-UA"/>
        </w:rPr>
        <w:t>архітип</w:t>
      </w:r>
      <w:proofErr w:type="spellEnd"/>
      <w:r w:rsidRPr="00AC4A74">
        <w:rPr>
          <w:sz w:val="26"/>
          <w:szCs w:val="26"/>
          <w:lang w:val="uk-UA"/>
        </w:rPr>
        <w:t xml:space="preserve"> тимчасових споруд для провадження підприємницької діяльності на території міста Калуша»(51 позачергова сесія 6 демократичного скликання), Порядком розміщення тимчасових споруд для провадження підприємницької діяльності, затвердженого рішенням міської ради від 29.03.2012№1069 «Про Порядок розміщення тимчасових споруд для провадження підприємницької діяльності у м. Калуші» (двадцять третя  сесія  шостого демократичного  скликання), беручи до уваги заяву приватного підприємця </w:t>
      </w:r>
      <w:r w:rsidRPr="00AC4A74">
        <w:rPr>
          <w:b/>
          <w:sz w:val="26"/>
          <w:szCs w:val="26"/>
          <w:lang w:val="uk-UA"/>
        </w:rPr>
        <w:t>Лучко Ірини Володимирівни</w:t>
      </w:r>
      <w:r w:rsidRPr="00AC4A74">
        <w:rPr>
          <w:sz w:val="26"/>
          <w:szCs w:val="26"/>
          <w:lang w:val="uk-UA"/>
        </w:rPr>
        <w:t xml:space="preserve"> про внесення змін в </w:t>
      </w:r>
      <w:r w:rsidRPr="00AC4A74">
        <w:rPr>
          <w:bCs/>
          <w:sz w:val="26"/>
          <w:szCs w:val="26"/>
          <w:lang w:val="uk-UA"/>
        </w:rPr>
        <w:t>комплексну схему розміщення тимчасових споруд для провадження підприємницької діяльності  на території м. Калуша</w:t>
      </w:r>
      <w:r w:rsidRPr="00AC4A74">
        <w:rPr>
          <w:sz w:val="26"/>
          <w:szCs w:val="26"/>
          <w:lang w:val="uk-UA"/>
        </w:rPr>
        <w:t>, міська рада</w:t>
      </w:r>
    </w:p>
    <w:p w:rsidR="00AC4A74" w:rsidRPr="00AC4A74" w:rsidRDefault="00AC4A74" w:rsidP="00AC4A74">
      <w:pPr>
        <w:shd w:val="clear" w:color="auto" w:fill="FFFFFF"/>
        <w:spacing w:line="235" w:lineRule="atLeast"/>
        <w:jc w:val="both"/>
        <w:rPr>
          <w:b/>
          <w:sz w:val="26"/>
          <w:szCs w:val="26"/>
          <w:lang w:val="uk-UA"/>
        </w:rPr>
      </w:pPr>
      <w:r w:rsidRPr="00AC4A74">
        <w:rPr>
          <w:b/>
          <w:sz w:val="26"/>
          <w:szCs w:val="26"/>
          <w:lang w:val="uk-UA"/>
        </w:rPr>
        <w:t>ВИРІШИЛА:</w:t>
      </w:r>
    </w:p>
    <w:p w:rsidR="00AC4A74" w:rsidRPr="00AC4A74" w:rsidRDefault="00AC4A74" w:rsidP="00AC4A74">
      <w:pPr>
        <w:pStyle w:val="ae"/>
        <w:numPr>
          <w:ilvl w:val="0"/>
          <w:numId w:val="27"/>
        </w:numPr>
        <w:shd w:val="clear" w:color="auto" w:fill="FFFFFF"/>
        <w:spacing w:line="235" w:lineRule="atLeast"/>
        <w:ind w:left="0" w:firstLine="709"/>
        <w:jc w:val="both"/>
        <w:rPr>
          <w:bCs/>
          <w:sz w:val="26"/>
          <w:szCs w:val="26"/>
        </w:rPr>
      </w:pPr>
      <w:r w:rsidRPr="00AC4A74">
        <w:rPr>
          <w:sz w:val="26"/>
          <w:szCs w:val="26"/>
        </w:rPr>
        <w:t xml:space="preserve">Внести зміни </w:t>
      </w:r>
      <w:r w:rsidRPr="00AC4A74">
        <w:rPr>
          <w:bCs/>
          <w:sz w:val="26"/>
          <w:szCs w:val="26"/>
        </w:rPr>
        <w:t xml:space="preserve">в  </w:t>
      </w:r>
      <w:r w:rsidRPr="00AC4A74">
        <w:rPr>
          <w:sz w:val="26"/>
          <w:szCs w:val="26"/>
        </w:rPr>
        <w:t xml:space="preserve">рішення </w:t>
      </w:r>
      <w:r w:rsidRPr="00AC4A74">
        <w:rPr>
          <w:bCs/>
          <w:sz w:val="26"/>
          <w:szCs w:val="26"/>
        </w:rPr>
        <w:t xml:space="preserve">виконавчого комітету міської ради 31.03.2015 </w:t>
      </w:r>
    </w:p>
    <w:p w:rsidR="00AC4A74" w:rsidRPr="00AC4A74" w:rsidRDefault="00AC4A74" w:rsidP="00AC4A74">
      <w:pPr>
        <w:pStyle w:val="ae"/>
        <w:shd w:val="clear" w:color="auto" w:fill="FFFFFF"/>
        <w:spacing w:line="235" w:lineRule="atLeast"/>
        <w:ind w:left="0"/>
        <w:jc w:val="both"/>
        <w:rPr>
          <w:bCs/>
          <w:sz w:val="26"/>
          <w:szCs w:val="26"/>
        </w:rPr>
      </w:pPr>
      <w:r w:rsidRPr="00AC4A74">
        <w:rPr>
          <w:bCs/>
          <w:sz w:val="26"/>
          <w:szCs w:val="26"/>
        </w:rPr>
        <w:t>№ 78 «Про затвердження комплексної схеми розміщення тимчасових</w:t>
      </w:r>
      <w:r>
        <w:rPr>
          <w:bCs/>
          <w:sz w:val="26"/>
          <w:szCs w:val="26"/>
        </w:rPr>
        <w:t xml:space="preserve"> </w:t>
      </w:r>
      <w:r w:rsidRPr="00AC4A74">
        <w:rPr>
          <w:bCs/>
          <w:sz w:val="26"/>
          <w:szCs w:val="26"/>
        </w:rPr>
        <w:t>споруд для провадження підприємницької діяльності  на території м. Калуша», а саме:</w:t>
      </w:r>
    </w:p>
    <w:p w:rsidR="00AC4A74" w:rsidRPr="00AC4A74" w:rsidRDefault="00AC4A74" w:rsidP="00AC4A74">
      <w:pPr>
        <w:pStyle w:val="ae"/>
        <w:numPr>
          <w:ilvl w:val="1"/>
          <w:numId w:val="27"/>
        </w:numPr>
        <w:shd w:val="clear" w:color="auto" w:fill="FFFFFF"/>
        <w:spacing w:line="235" w:lineRule="atLeast"/>
        <w:ind w:left="0" w:firstLine="709"/>
        <w:jc w:val="both"/>
        <w:rPr>
          <w:bCs/>
          <w:sz w:val="26"/>
          <w:szCs w:val="26"/>
        </w:rPr>
      </w:pPr>
      <w:r w:rsidRPr="00AC4A74">
        <w:rPr>
          <w:bCs/>
          <w:sz w:val="26"/>
          <w:szCs w:val="26"/>
        </w:rPr>
        <w:t>Вилучити з комплексної схеми розміщення тимчасових споруд для провадження підприємницької діяльності на території м. Калуша об’єкт №</w:t>
      </w:r>
      <w:r>
        <w:rPr>
          <w:bCs/>
          <w:sz w:val="26"/>
          <w:szCs w:val="26"/>
        </w:rPr>
        <w:t xml:space="preserve"> </w:t>
      </w:r>
      <w:r w:rsidRPr="00AC4A74">
        <w:rPr>
          <w:bCs/>
          <w:sz w:val="26"/>
          <w:szCs w:val="26"/>
        </w:rPr>
        <w:t xml:space="preserve">228 на пр. Лесі Українки, біля будинку № 76. </w:t>
      </w:r>
    </w:p>
    <w:p w:rsidR="00AC4A74" w:rsidRPr="00AC4A74" w:rsidRDefault="00AC4A74" w:rsidP="00AC4A74">
      <w:pPr>
        <w:pStyle w:val="ae"/>
        <w:numPr>
          <w:ilvl w:val="1"/>
          <w:numId w:val="27"/>
        </w:numPr>
        <w:shd w:val="clear" w:color="auto" w:fill="FFFFFF"/>
        <w:spacing w:line="235" w:lineRule="atLeast"/>
        <w:ind w:left="0" w:firstLine="709"/>
        <w:jc w:val="both"/>
        <w:rPr>
          <w:bCs/>
          <w:sz w:val="26"/>
          <w:szCs w:val="26"/>
        </w:rPr>
      </w:pPr>
      <w:r w:rsidRPr="00AC4A74">
        <w:rPr>
          <w:bCs/>
          <w:sz w:val="26"/>
          <w:szCs w:val="26"/>
        </w:rPr>
        <w:t>Доповнити комплексну схему розміщення тимчасових споруд для провадження підприємницької діяльності на терито</w:t>
      </w:r>
      <w:r>
        <w:rPr>
          <w:bCs/>
          <w:sz w:val="26"/>
          <w:szCs w:val="26"/>
        </w:rPr>
        <w:t xml:space="preserve">рії </w:t>
      </w:r>
      <w:proofErr w:type="spellStart"/>
      <w:r>
        <w:rPr>
          <w:bCs/>
          <w:sz w:val="26"/>
          <w:szCs w:val="26"/>
        </w:rPr>
        <w:t>м.</w:t>
      </w:r>
      <w:r w:rsidRPr="00AC4A74">
        <w:rPr>
          <w:bCs/>
          <w:sz w:val="26"/>
          <w:szCs w:val="26"/>
        </w:rPr>
        <w:t>Калуша</w:t>
      </w:r>
      <w:proofErr w:type="spellEnd"/>
      <w:r w:rsidRPr="00AC4A74">
        <w:rPr>
          <w:bCs/>
          <w:sz w:val="26"/>
          <w:szCs w:val="26"/>
        </w:rPr>
        <w:t xml:space="preserve"> групою тимчасових споруд з двох павільйонів</w:t>
      </w:r>
      <w:r>
        <w:rPr>
          <w:bCs/>
          <w:sz w:val="26"/>
          <w:szCs w:val="26"/>
        </w:rPr>
        <w:t xml:space="preserve"> </w:t>
      </w:r>
      <w:r w:rsidRPr="00AC4A74">
        <w:rPr>
          <w:bCs/>
          <w:sz w:val="26"/>
          <w:szCs w:val="26"/>
        </w:rPr>
        <w:t>(загальною площею 36.0 кв. м) на  пр. Лесі Українки, біля буд. № 76 об’єкт № 249.</w:t>
      </w:r>
    </w:p>
    <w:p w:rsidR="00AC4A74" w:rsidRPr="00AC4A74" w:rsidRDefault="00AC4A74" w:rsidP="00AC4A74">
      <w:pPr>
        <w:shd w:val="clear" w:color="auto" w:fill="FFFFFF"/>
        <w:spacing w:line="235" w:lineRule="atLeast"/>
        <w:ind w:firstLine="709"/>
        <w:jc w:val="both"/>
        <w:rPr>
          <w:bCs/>
          <w:sz w:val="26"/>
          <w:szCs w:val="26"/>
          <w:lang w:val="uk-UA"/>
        </w:rPr>
      </w:pPr>
      <w:r w:rsidRPr="00AC4A74">
        <w:rPr>
          <w:b/>
          <w:sz w:val="26"/>
          <w:szCs w:val="26"/>
          <w:lang w:val="uk-UA"/>
        </w:rPr>
        <w:t>2</w:t>
      </w:r>
      <w:r w:rsidRPr="00AC4A74">
        <w:rPr>
          <w:sz w:val="26"/>
          <w:szCs w:val="26"/>
          <w:lang w:val="uk-UA"/>
        </w:rPr>
        <w:t>. Контроль за виконанням цього рішення покласти на  першого заступника міського голови Галину Романко.</w:t>
      </w:r>
    </w:p>
    <w:p w:rsidR="00AC4A74" w:rsidRPr="00AC4A74" w:rsidRDefault="00AC4A74" w:rsidP="00AC4A74">
      <w:pPr>
        <w:shd w:val="clear" w:color="auto" w:fill="FFFFFF"/>
        <w:spacing w:line="235" w:lineRule="atLeast"/>
        <w:jc w:val="both"/>
        <w:rPr>
          <w:b/>
          <w:sz w:val="26"/>
          <w:szCs w:val="26"/>
          <w:lang w:val="uk-UA"/>
        </w:rPr>
      </w:pPr>
    </w:p>
    <w:p w:rsidR="00AC4A74" w:rsidRDefault="00AC4A74" w:rsidP="00AC4A74">
      <w:pPr>
        <w:shd w:val="clear" w:color="auto" w:fill="FFFFFF"/>
        <w:spacing w:line="235" w:lineRule="atLeast"/>
        <w:jc w:val="both"/>
        <w:rPr>
          <w:sz w:val="26"/>
          <w:szCs w:val="26"/>
          <w:lang w:val="uk-UA"/>
        </w:rPr>
      </w:pPr>
    </w:p>
    <w:p w:rsidR="00EE21ED" w:rsidRPr="00AC4A74" w:rsidRDefault="00AC4A74" w:rsidP="00AC4A74">
      <w:pPr>
        <w:shd w:val="clear" w:color="auto" w:fill="FFFFFF"/>
        <w:spacing w:line="235" w:lineRule="atLeast"/>
        <w:jc w:val="both"/>
        <w:rPr>
          <w:b/>
          <w:bCs/>
          <w:sz w:val="26"/>
          <w:szCs w:val="26"/>
          <w:lang w:val="uk-UA"/>
        </w:rPr>
      </w:pPr>
      <w:r w:rsidRPr="00AC4A74">
        <w:rPr>
          <w:sz w:val="26"/>
          <w:szCs w:val="26"/>
          <w:lang w:val="uk-UA"/>
        </w:rPr>
        <w:t>Міський голова                                                              Ігор Матвійчук</w:t>
      </w:r>
    </w:p>
    <w:p w:rsidR="003035BB" w:rsidRPr="00AC4A74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C4A7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9442327"/>
    <w:multiLevelType w:val="multilevel"/>
    <w:tmpl w:val="54E8A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4A74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2E5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2020-01-02T12:59:00Z</cp:lastPrinted>
  <dcterms:created xsi:type="dcterms:W3CDTF">2019-12-28T07:52:00Z</dcterms:created>
  <dcterms:modified xsi:type="dcterms:W3CDTF">2020-01-02T12:59:00Z</dcterms:modified>
</cp:coreProperties>
</file>