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6956D" w14:textId="1262B649" w:rsidR="00523C39" w:rsidRPr="00B23173" w:rsidRDefault="00882DD5" w:rsidP="00B2317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2DD5">
        <w:rPr>
          <w:rFonts w:ascii="Times New Roman" w:eastAsia="Times New Roman" w:hAnsi="Times New Roman" w:cs="Times New Roman"/>
          <w:sz w:val="24"/>
          <w:szCs w:val="24"/>
          <w:lang w:eastAsia="uk-UA"/>
        </w:rPr>
        <w:t>10.03</w:t>
      </w:r>
      <w:r w:rsidR="00471379" w:rsidRPr="00882DD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882DD5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882D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E4046A" w:rsidRPr="00E404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«Капітальний ремонт спортивної зали та благоустрій території з влаштуванням міні футбольного поля </w:t>
      </w:r>
      <w:proofErr w:type="spellStart"/>
      <w:r w:rsidR="00E4046A" w:rsidRPr="00E4046A">
        <w:rPr>
          <w:rFonts w:ascii="Times New Roman" w:eastAsia="Calibri" w:hAnsi="Times New Roman" w:cs="Times New Roman"/>
          <w:b/>
          <w:bCs/>
          <w:sz w:val="24"/>
          <w:szCs w:val="24"/>
        </w:rPr>
        <w:t>Копанківської</w:t>
      </w:r>
      <w:proofErr w:type="spellEnd"/>
      <w:r w:rsidR="00E4046A" w:rsidRPr="00E404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гімназії Калуської міської ради на вулиці Степана </w:t>
      </w:r>
      <w:r w:rsidR="00E4046A" w:rsidRPr="002B0988">
        <w:rPr>
          <w:rFonts w:ascii="Times New Roman" w:eastAsia="Calibri" w:hAnsi="Times New Roman" w:cs="Times New Roman"/>
          <w:b/>
          <w:bCs/>
          <w:sz w:val="24"/>
          <w:szCs w:val="24"/>
        </w:rPr>
        <w:t>Бандери, 5 А в с. Копанки Калуської МТГ Івано-Франківської області (капітальний ремонт)</w:t>
      </w:r>
      <w:r w:rsidR="00C874CE" w:rsidRPr="002B098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2B098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2B098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bookmarkEnd w:id="0"/>
      <w:r w:rsidR="002B0988" w:rsidRPr="002B0988">
        <w:rPr>
          <w:rFonts w:ascii="Times New Roman" w:hAnsi="Times New Roman" w:cs="Times New Roman"/>
          <w:shd w:val="clear" w:color="auto" w:fill="F8F8F8"/>
        </w:rPr>
        <w:t>UA-2026-03-10-009110-a)</w:t>
      </w:r>
      <w:r w:rsidR="00C874CE" w:rsidRPr="002B098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– очікуваною</w:t>
      </w:r>
      <w:r w:rsidR="00C874CE" w:rsidRPr="00192512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вартістю -  </w:t>
      </w:r>
      <w:bookmarkStart w:id="1" w:name="_Hlk208233459"/>
      <w:bookmarkStart w:id="2" w:name="_Hlk218067033"/>
      <w:r w:rsidR="00192512" w:rsidRPr="001925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2 521 149,00</w:t>
      </w:r>
      <w:r w:rsidR="00790A1B" w:rsidRPr="001925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 ПДВ</w:t>
      </w:r>
      <w:r w:rsidR="00790A1B" w:rsidRPr="002B09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bookmarkEnd w:id="1"/>
    </w:p>
    <w:bookmarkEnd w:id="2"/>
    <w:p w14:paraId="1DC174E5" w14:textId="2D12FA12" w:rsidR="00C874CE" w:rsidRPr="000027F5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4046A" w:rsidRPr="00E404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«Капітальний ремонт спортивної зали та благоустрій території з влаштуванням міні футбольного поля </w:t>
      </w:r>
      <w:proofErr w:type="spellStart"/>
      <w:r w:rsidR="00E4046A" w:rsidRPr="00E404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Копанківської</w:t>
      </w:r>
      <w:proofErr w:type="spellEnd"/>
      <w:r w:rsidR="00E4046A" w:rsidRPr="00E404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гімназії Калуської міської ради на вулиці Степана Бандери, 5 А в с. Копанки Калуської МТГ Івано-Франківської області (капітальний ремонт)</w:t>
      </w:r>
      <w:r w:rsidR="00C874CE" w:rsidRPr="000027F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7040CFAD" w14:textId="77777777" w:rsidR="00882DD5" w:rsidRDefault="00882DD5" w:rsidP="00882D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58DF709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E4046A" w:rsidRPr="00E4046A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спортивної зали та благоустрій території з влаштуванням міні футбольного поля </w:t>
      </w:r>
      <w:proofErr w:type="spellStart"/>
      <w:r w:rsidR="00E4046A" w:rsidRPr="00E4046A">
        <w:rPr>
          <w:rFonts w:ascii="Times New Roman" w:eastAsia="Calibri" w:hAnsi="Times New Roman" w:cs="Times New Roman"/>
          <w:sz w:val="24"/>
          <w:szCs w:val="24"/>
        </w:rPr>
        <w:t>Копанківської</w:t>
      </w:r>
      <w:proofErr w:type="spellEnd"/>
      <w:r w:rsidR="00E4046A" w:rsidRPr="00E4046A">
        <w:rPr>
          <w:rFonts w:ascii="Times New Roman" w:eastAsia="Calibri" w:hAnsi="Times New Roman" w:cs="Times New Roman"/>
          <w:sz w:val="24"/>
          <w:szCs w:val="24"/>
        </w:rPr>
        <w:t xml:space="preserve"> гімназії Калуської міської ради на вулиці Степана Бандери, 5 А в   с. Копанки Калуської МТГ Івано-Франківської області (капітальний ремонт)</w:t>
      </w:r>
      <w:r w:rsidR="00E4046A">
        <w:rPr>
          <w:rFonts w:ascii="Times New Roman" w:eastAsia="Calibri" w:hAnsi="Times New Roman" w:cs="Times New Roman"/>
          <w:sz w:val="24"/>
          <w:szCs w:val="24"/>
        </w:rPr>
        <w:t>»</w:t>
      </w:r>
      <w:r w:rsidR="00B231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6E3E233" w14:textId="75D203E0" w:rsidR="00192512" w:rsidRDefault="00C874CE" w:rsidP="001925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3" w:name="_Hlk218067050"/>
      <w:bookmarkStart w:id="4" w:name="_Hlk207201414"/>
      <w:bookmarkStart w:id="5" w:name="_Hlk208491429"/>
      <w:r w:rsid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2 200 341,00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3"/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4"/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5"/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6" w:name="_Hlk218067062"/>
      <w:r w:rsid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26 545,00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6"/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77 263,00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424 616,00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192512" w:rsidRPr="001925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2 521 149,00 з ПДВ.</w:t>
      </w:r>
    </w:p>
    <w:p w14:paraId="14EBA43C" w14:textId="77777777" w:rsidR="00192512" w:rsidRPr="00192512" w:rsidRDefault="00192512" w:rsidP="001925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955959" w14:textId="194DA2ED" w:rsidR="00192512" w:rsidRPr="00192512" w:rsidRDefault="00192512" w:rsidP="001925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2 200 341,00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582143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грн. </w:t>
      </w:r>
      <w:r w:rsidR="000636A8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26 545,00</w:t>
      </w:r>
      <w:r w:rsidR="00D26F71"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582143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77 263,00</w:t>
      </w:r>
      <w:r w:rsidR="00D26F71"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0636A8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192512">
        <w:rPr>
          <w:bCs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424 616,00</w:t>
      </w:r>
      <w:r w:rsidR="00D26F71"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7F106F" w:rsidRPr="001925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Pr="0019251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=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19251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2 521 149,00 з ПДВ.</w:t>
      </w:r>
    </w:p>
    <w:p w14:paraId="4B62814E" w14:textId="76918911" w:rsidR="000636A8" w:rsidRDefault="000636A8" w:rsidP="0019251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33EB45E3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E4046A" w:rsidRPr="00E4046A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спортивної зали та благоустрій території з влаштуванням міні футбольного поля </w:t>
      </w:r>
      <w:proofErr w:type="spellStart"/>
      <w:r w:rsidR="00E4046A" w:rsidRPr="00E4046A">
        <w:rPr>
          <w:rFonts w:ascii="Times New Roman" w:eastAsia="Calibri" w:hAnsi="Times New Roman" w:cs="Times New Roman"/>
          <w:sz w:val="24"/>
          <w:szCs w:val="24"/>
        </w:rPr>
        <w:t>Копанківської</w:t>
      </w:r>
      <w:proofErr w:type="spellEnd"/>
      <w:r w:rsidR="00E4046A" w:rsidRPr="00E4046A">
        <w:rPr>
          <w:rFonts w:ascii="Times New Roman" w:eastAsia="Calibri" w:hAnsi="Times New Roman" w:cs="Times New Roman"/>
          <w:sz w:val="24"/>
          <w:szCs w:val="24"/>
        </w:rPr>
        <w:t xml:space="preserve"> гімназії Калуської міської ради на вулиці Степана </w:t>
      </w:r>
      <w:r w:rsidR="00E4046A" w:rsidRPr="002B0988">
        <w:rPr>
          <w:rFonts w:ascii="Times New Roman" w:eastAsia="Calibri" w:hAnsi="Times New Roman" w:cs="Times New Roman"/>
          <w:sz w:val="24"/>
          <w:szCs w:val="24"/>
        </w:rPr>
        <w:t>Бандери, 5 А в  с. Копанки Калуської МТГ Івано-Франківської області (капітальний ремонт)»</w:t>
      </w:r>
      <w:r w:rsidR="001429E1" w:rsidRPr="002B098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2B098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2B098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2B0988" w:rsidRPr="002B0988">
        <w:rPr>
          <w:rFonts w:ascii="Times New Roman" w:hAnsi="Times New Roman" w:cs="Times New Roman"/>
          <w:shd w:val="clear" w:color="auto" w:fill="F8F8F8"/>
        </w:rPr>
        <w:t>UA-2026-03-10-009110-a</w:t>
      </w:r>
      <w:r w:rsidR="004B2646" w:rsidRPr="002B098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2B098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2B098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6CE4D6E0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4A585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E3EFF">
        <w:rPr>
          <w:rFonts w:ascii="Times New Roman" w:eastAsia="Times New Roman" w:hAnsi="Times New Roman" w:cs="Times New Roman"/>
          <w:b/>
        </w:rPr>
        <w:t>ДОДАТОК №3</w:t>
      </w:r>
    </w:p>
    <w:p w14:paraId="5E5EA6DF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E3EFF">
        <w:rPr>
          <w:rFonts w:ascii="Times New Roman" w:eastAsia="Times New Roman" w:hAnsi="Times New Roman" w:cs="Times New Roman"/>
          <w:b/>
        </w:rPr>
        <w:lastRenderedPageBreak/>
        <w:t>до тендерної документації</w:t>
      </w:r>
    </w:p>
    <w:p w14:paraId="7034A4C2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</w:p>
    <w:p w14:paraId="2EA187F6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E3EFF">
        <w:rPr>
          <w:rFonts w:ascii="Times New Roman" w:eastAsia="Times New Roman" w:hAnsi="Times New Roman" w:cs="Times New Roman"/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05E9A7FC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</w:p>
    <w:p w14:paraId="6FDE2A30" w14:textId="77777777" w:rsidR="005E3EFF" w:rsidRPr="005E3EFF" w:rsidRDefault="005E3EFF" w:rsidP="005E3EFF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</w:rPr>
      </w:pPr>
      <w:r w:rsidRPr="005E3EFF">
        <w:rPr>
          <w:rFonts w:ascii="Times New Roman" w:eastAsia="Times New Roman" w:hAnsi="Times New Roman" w:cs="Times New Roman"/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5E3EFF" w:rsidRPr="005E3EFF" w14:paraId="4A8B9BB0" w14:textId="77777777" w:rsidTr="00D04A40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90563C1" w14:textId="77777777" w:rsidR="005E3EFF" w:rsidRPr="005E3EFF" w:rsidRDefault="005E3EFF" w:rsidP="005E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1ED0C7BF" w14:textId="77777777" w:rsidR="005E3EFF" w:rsidRPr="005E3EFF" w:rsidRDefault="005E3EFF" w:rsidP="005E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3EFF" w:rsidRPr="005E3EFF" w14:paraId="77BDE309" w14:textId="77777777" w:rsidTr="00D04A40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09CB5" w14:textId="77777777" w:rsidR="005E3EFF" w:rsidRPr="00882DD5" w:rsidRDefault="005E3EFF" w:rsidP="005E3EFF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882D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«Капітальний ремонт спортивної зали та благоустрій території з влаштуванням міні футбольного поля </w:t>
            </w:r>
            <w:proofErr w:type="spellStart"/>
            <w:r w:rsidRPr="00882D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Копанківської</w:t>
            </w:r>
            <w:proofErr w:type="spellEnd"/>
            <w:r w:rsidRPr="00882D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гімназії Калуської міської ради на вулиці Степана Бандери, 5 А в с. Копанки Калуської МТГ Івано-Франківської області (капітальний ремонт)»</w:t>
            </w:r>
          </w:p>
          <w:p w14:paraId="0BE8A991" w14:textId="77777777" w:rsidR="005E3EFF" w:rsidRPr="005E3EFF" w:rsidRDefault="005E3EFF" w:rsidP="005E3EFF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BBB56C" w14:textId="77777777" w:rsidR="005E3EFF" w:rsidRPr="005E3EFF" w:rsidRDefault="005E3EFF" w:rsidP="005E3EFF">
      <w:pPr>
        <w:tabs>
          <w:tab w:val="num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  <w:r w:rsidRPr="005E3EFF"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  <w:t>Клас наслідків (відповідальності) – СС1</w:t>
      </w:r>
    </w:p>
    <w:p w14:paraId="1E2BD278" w14:textId="77777777" w:rsidR="005E3EFF" w:rsidRPr="005E3EFF" w:rsidRDefault="005E3EFF" w:rsidP="005E3EFF">
      <w:pPr>
        <w:tabs>
          <w:tab w:val="num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5E3EFF" w:rsidRPr="005E3EFF" w14:paraId="2B3C456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E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908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Обґрун-тування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CA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68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21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Кількість</w:t>
            </w:r>
          </w:p>
        </w:tc>
      </w:tr>
      <w:tr w:rsidR="005E3EFF" w:rsidRPr="005E3EFF" w14:paraId="6BB4113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45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BB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D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26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4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5</w:t>
            </w:r>
          </w:p>
        </w:tc>
      </w:tr>
      <w:tr w:rsidR="005E3EFF" w:rsidRPr="005E3EFF" w14:paraId="540B8C1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D9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D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86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Локальний кошторис №02-01-01</w:t>
            </w:r>
          </w:p>
          <w:p w14:paraId="30FE71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Архітектурно-будівельні рішення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F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4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311E4B4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F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5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D5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1. Демонтажні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C3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F5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6A98854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47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КР6-13-2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72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Демонтаж дверних коробок в кам'яних</w:t>
            </w:r>
          </w:p>
          <w:p w14:paraId="5798F88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стінах з виламуванням чвертей у кладці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AB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100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14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0,02</w:t>
            </w:r>
          </w:p>
        </w:tc>
      </w:tr>
      <w:tr w:rsidR="005E3EFF" w:rsidRPr="005E3EFF" w14:paraId="4A568AF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F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1E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КР6-14-1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3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Знімання дверних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полотен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48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D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0,0725</w:t>
            </w:r>
          </w:p>
        </w:tc>
      </w:tr>
      <w:tr w:rsidR="005E3EFF" w:rsidRPr="005E3EFF" w14:paraId="1461BF5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38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D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КР12-65-14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AE2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Очищення вручну внутрішніх поверхонь стель від вапняної фарби/ плит перекриття (стелі)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6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E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1,962</w:t>
            </w:r>
          </w:p>
        </w:tc>
      </w:tr>
      <w:tr w:rsidR="005E3EFF" w:rsidRPr="005E3EFF" w14:paraId="773818B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9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5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КБ7-57-15</w:t>
            </w:r>
          </w:p>
          <w:p w14:paraId="0A443F2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дем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.= 0,8 Н2 =Н3=Н5=1,15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37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(Демонтаж) Промазування і розшивання</w:t>
            </w:r>
          </w:p>
          <w:p w14:paraId="7A2DCA5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швів панелей перекриття розчином знизу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CA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 шва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E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1,4</w:t>
            </w:r>
          </w:p>
        </w:tc>
      </w:tr>
      <w:tr w:rsidR="005E3EFF" w:rsidRPr="005E3EFF" w14:paraId="376A936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26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86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КР12-65-15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1A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Очищення вручну внутрішніх поверхонь стін</w:t>
            </w:r>
          </w:p>
          <w:p w14:paraId="2E0CC9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від олійної фарби /стін, перегородок та укосів/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7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3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0,998</w:t>
            </w:r>
          </w:p>
        </w:tc>
      </w:tr>
      <w:tr w:rsidR="005E3EFF" w:rsidRPr="005E3EFF" w14:paraId="4FFC551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65E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C2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КР12-65-13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1A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Очищення вручну внутрішніх поверхонь стін</w:t>
            </w:r>
          </w:p>
          <w:p w14:paraId="2A1AA86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від вапняної фарби/ стін, перегородок та укосів/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090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F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2,507</w:t>
            </w:r>
          </w:p>
        </w:tc>
      </w:tr>
      <w:tr w:rsidR="005E3EFF" w:rsidRPr="005E3EFF" w14:paraId="2B8939D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E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3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54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Розбирання дерев'яних плінтусів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2C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B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0,842</w:t>
            </w:r>
          </w:p>
        </w:tc>
      </w:tr>
      <w:tr w:rsidR="005E3EFF" w:rsidRPr="005E3EFF" w14:paraId="1B4BE32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79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AF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20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Розбирання дощатих покриттів підлог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A6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76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1,962</w:t>
            </w:r>
          </w:p>
        </w:tc>
      </w:tr>
      <w:tr w:rsidR="005E3EFF" w:rsidRPr="005E3EFF" w14:paraId="7C95E29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E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F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7F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Розбирання лаг з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дощок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і брусків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E1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3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1,962</w:t>
            </w:r>
          </w:p>
        </w:tc>
      </w:tr>
      <w:tr w:rsidR="005E3EFF" w:rsidRPr="005E3EFF" w14:paraId="4D19B6A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9B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98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КР20-12-1</w:t>
            </w:r>
          </w:p>
          <w:p w14:paraId="28E7AC0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дем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E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(Демонтаж) Монтаж дрібних</w:t>
            </w:r>
          </w:p>
          <w:p w14:paraId="602FD22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металоконструкцій вагою до 0,1 т/захисних</w:t>
            </w:r>
          </w:p>
          <w:p w14:paraId="259EC4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металевих решіток на вікнах спортивної зали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0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B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0,1292</w:t>
            </w:r>
          </w:p>
        </w:tc>
      </w:tr>
      <w:tr w:rsidR="005E3EFF" w:rsidRPr="005E3EFF" w14:paraId="62FAA41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08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2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КР6-3-2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21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Знімання дерев'яних підвіконних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дощок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в</w:t>
            </w:r>
          </w:p>
          <w:p w14:paraId="39A567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кам'яних будівлях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84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2C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0,00455</w:t>
            </w:r>
          </w:p>
        </w:tc>
      </w:tr>
      <w:tr w:rsidR="005E3EFF" w:rsidRPr="005E3EFF" w14:paraId="6B4E3BF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D4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C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E3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2.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Дверi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A6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96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1AA1027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9D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4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КБ10-28-1</w:t>
            </w:r>
          </w:p>
          <w:p w14:paraId="2E1A88D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B00BF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2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Заповнення дверних прорізів готовими</w:t>
            </w:r>
          </w:p>
          <w:p w14:paraId="6496A4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дверними блоками площею до 2 м2 з</w:t>
            </w:r>
          </w:p>
          <w:p w14:paraId="022609F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металопластику у кам'яних стінах </w:t>
            </w:r>
          </w:p>
          <w:p w14:paraId="085980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AE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7B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0,0185</w:t>
            </w:r>
          </w:p>
        </w:tc>
      </w:tr>
      <w:tr w:rsidR="005E3EFF" w:rsidRPr="005E3EFF" w14:paraId="6C607E9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B3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C8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С111-115-8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7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Дюбель 10х150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2B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88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</w:t>
            </w:r>
          </w:p>
        </w:tc>
      </w:tr>
      <w:tr w:rsidR="005E3EFF" w:rsidRPr="005E3EFF" w14:paraId="3AB35A6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4B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745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С1550-38-1</w:t>
            </w:r>
          </w:p>
          <w:p w14:paraId="4C2F319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F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Піна монтажна SOUDAL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A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DB6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0,34</w:t>
            </w:r>
          </w:p>
        </w:tc>
      </w:tr>
      <w:tr w:rsidR="005E3EFF" w:rsidRPr="005E3EFF" w14:paraId="5BB4984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D0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E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С123-198-5</w:t>
            </w:r>
          </w:p>
          <w:p w14:paraId="6BD135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A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Блоки дверні металопластикові глухі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A9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2F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1,85</w:t>
            </w:r>
          </w:p>
        </w:tc>
      </w:tr>
      <w:tr w:rsidR="005E3EFF" w:rsidRPr="005E3EFF" w14:paraId="2DE5902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AC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2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КБ10-28-3</w:t>
            </w:r>
          </w:p>
          <w:p w14:paraId="43DB8F9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591FDAF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48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Заповнення дверних прорізів готовими</w:t>
            </w:r>
          </w:p>
          <w:p w14:paraId="248731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дверними блоками площею більше 3 м2 з</w:t>
            </w:r>
          </w:p>
          <w:p w14:paraId="718B03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металопластику у кам'яних стінах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E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0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0,042</w:t>
            </w:r>
          </w:p>
        </w:tc>
      </w:tr>
      <w:tr w:rsidR="005E3EFF" w:rsidRPr="005E3EFF" w14:paraId="27598DA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D5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35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С111-115-8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D1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Дюбель 10х150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7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53E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11</w:t>
            </w:r>
          </w:p>
        </w:tc>
      </w:tr>
      <w:tr w:rsidR="005E3EFF" w:rsidRPr="005E3EFF" w14:paraId="1A7D405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D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88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С1550-38-1</w:t>
            </w:r>
          </w:p>
          <w:p w14:paraId="497315B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D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Піна монтажна SOUDAL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FB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88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0,56</w:t>
            </w:r>
          </w:p>
        </w:tc>
      </w:tr>
      <w:tr w:rsidR="005E3EFF" w:rsidRPr="005E3EFF" w14:paraId="7C16FA7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CD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4AC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С123-198-5</w:t>
            </w:r>
          </w:p>
          <w:p w14:paraId="5F2AC27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B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Блок дверний внутрішній -</w:t>
            </w:r>
          </w:p>
          <w:p w14:paraId="069A5BA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металопластиковий глухий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A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9E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4,2</w:t>
            </w:r>
          </w:p>
        </w:tc>
      </w:tr>
      <w:tr w:rsidR="005E3EFF" w:rsidRPr="005E3EFF" w14:paraId="7C8E6D4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52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EC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КР15-122-3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9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грат жалюзійних сталевих</w:t>
            </w:r>
          </w:p>
          <w:p w14:paraId="7EDAB3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 вивірянням і закріпленням площею в</w:t>
            </w:r>
          </w:p>
          <w:p w14:paraId="272891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світлі понад 1 до 1,5 м2 /вентиляційна</w:t>
            </w:r>
          </w:p>
          <w:p w14:paraId="5A5480C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 xml:space="preserve">решітка з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перферованого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листа 2000х600/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0F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C7B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7F99FA8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CC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F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С126-1213-1</w:t>
            </w:r>
          </w:p>
          <w:p w14:paraId="504CB55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7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Вентиляційна решітка з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перферованого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листа розміром 2000х600h/ перфорований лист1,0/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5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DA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1AD2352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A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7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КБ10-25-3</w:t>
            </w:r>
          </w:p>
          <w:p w14:paraId="4B08BD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2964B8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99D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пластикових підвіконних</w:t>
            </w:r>
          </w:p>
          <w:p w14:paraId="50A657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дошок </w:t>
            </w:r>
          </w:p>
          <w:p w14:paraId="18786CA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6C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7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0,013</w:t>
            </w:r>
          </w:p>
        </w:tc>
      </w:tr>
      <w:tr w:rsidR="005E3EFF" w:rsidRPr="005E3EFF" w14:paraId="165C160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32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2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С1550-38-1</w:t>
            </w:r>
          </w:p>
          <w:p w14:paraId="53388AC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0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Піна монтажна SOUDAL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0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F9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0,18</w:t>
            </w:r>
          </w:p>
        </w:tc>
      </w:tr>
      <w:tr w:rsidR="005E3EFF" w:rsidRPr="005E3EFF" w14:paraId="447DF5C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76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2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С123-388-2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96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Дошки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пiдвiконнi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, металопластикові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7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B2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1,326</w:t>
            </w:r>
          </w:p>
        </w:tc>
      </w:tr>
      <w:tr w:rsidR="005E3EFF" w:rsidRPr="005E3EFF" w14:paraId="227DD72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95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4F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КР15-122-5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C2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грат жалюзійних сталевих</w:t>
            </w:r>
          </w:p>
          <w:p w14:paraId="3AFC8B7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 вивірянням і закріпленням площею в</w:t>
            </w:r>
          </w:p>
          <w:p w14:paraId="057E0E4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світлі понад 2,5 до 3,5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A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грати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C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5E3EFF" w:rsidRPr="005E3EFF" w14:paraId="24895E5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91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8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С126-1213-1</w:t>
            </w:r>
          </w:p>
          <w:p w14:paraId="1FB016B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D3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Захисні екрани розміром 2000х1600h (мм) з</w:t>
            </w:r>
          </w:p>
          <w:p w14:paraId="5A54104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перферованого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листа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95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D5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5E3EFF" w:rsidRPr="005E3EFF" w14:paraId="14D69C3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2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17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КР19-30-5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C5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35D8510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плоских та криволінійних поверхнях /спортивні загороджувальні сітки 2000х3500h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6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9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28</w:t>
            </w:r>
          </w:p>
        </w:tc>
      </w:tr>
      <w:tr w:rsidR="005E3EFF" w:rsidRPr="005E3EFF" w14:paraId="56B7237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C2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FB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С111-871-1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4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Загороджувальна спортивна сітка - вузлова,</w:t>
            </w:r>
          </w:p>
          <w:p w14:paraId="5E6DB72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комірками 80х80мм, діаметр шнура -4,5мм,</w:t>
            </w:r>
          </w:p>
          <w:p w14:paraId="321950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кількість ниток у шнурі -24, матеріал -</w:t>
            </w:r>
          </w:p>
          <w:p w14:paraId="1037001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поліамід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/поліпропілен (50/50%).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B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1C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28</w:t>
            </w:r>
          </w:p>
        </w:tc>
      </w:tr>
      <w:tr w:rsidR="005E3EFF" w:rsidRPr="005E3EFF" w14:paraId="7B1BD28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7B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669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54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3. Підлоги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7D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8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05839EB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17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90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9B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тип А-29,9 м2</w:t>
            </w: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/приміщення 17,18/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E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B8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40D8B4E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C9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3F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КР8-31-1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3A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рулонних</w:t>
            </w:r>
          </w:p>
          <w:p w14:paraId="60407F7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матеріалів насухо без промазування кромок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78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97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636BAD6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C3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6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С111-1720</w:t>
            </w:r>
          </w:p>
          <w:p w14:paraId="0EA052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030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Гідроізоляція-щільна поліетиленова плівка </w:t>
            </w:r>
          </w:p>
          <w:p w14:paraId="2B8BDB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т.150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мкм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F0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02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34,39</w:t>
            </w:r>
          </w:p>
        </w:tc>
      </w:tr>
      <w:tr w:rsidR="005E3EFF" w:rsidRPr="005E3EFF" w14:paraId="14C1AC0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4F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A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10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суцільної теплоізоляції та</w:t>
            </w:r>
          </w:p>
          <w:p w14:paraId="049ABE3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звукоізоляції з плит або матів</w:t>
            </w:r>
          </w:p>
          <w:p w14:paraId="3F7F1DD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мінераловатних або скловолокнистих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CB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6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42022EF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50A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0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С1555-212</w:t>
            </w:r>
          </w:p>
          <w:p w14:paraId="70C6822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C5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Плити з пінополістиролу EPS 250 35кг/м3 -50мм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81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C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30,5</w:t>
            </w:r>
          </w:p>
        </w:tc>
      </w:tr>
      <w:tr w:rsidR="005E3EFF" w:rsidRPr="005E3EFF" w14:paraId="7F07C31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84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9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КР8-31-1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65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рулонних</w:t>
            </w:r>
          </w:p>
          <w:p w14:paraId="4E0D4A9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матеріалів насухо без промазування кромок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E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9CD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612C96C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F9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0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С111-1720</w:t>
            </w:r>
          </w:p>
          <w:p w14:paraId="6A30DA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3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Гідроізоляція-щільна поліетиленова плівка </w:t>
            </w:r>
          </w:p>
          <w:p w14:paraId="1DA323B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т.150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мкм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E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3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34,39</w:t>
            </w:r>
          </w:p>
        </w:tc>
      </w:tr>
      <w:tr w:rsidR="005E3EFF" w:rsidRPr="005E3EFF" w14:paraId="770429D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F6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C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C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бетонної стяжки товщиною</w:t>
            </w:r>
          </w:p>
          <w:p w14:paraId="406415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20 мм площею до 20 м2/бетон С 16/20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5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2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5F633A3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F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3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КР7-17-10</w:t>
            </w:r>
          </w:p>
          <w:p w14:paraId="3A0550D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к=13.6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C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На кожні 5 мм зміни товщини шару стяжки</w:t>
            </w:r>
          </w:p>
          <w:p w14:paraId="30809A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 важкого бетону /додавати до 88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E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8C5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3BFB901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0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5A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КБ11-11-18</w:t>
            </w:r>
          </w:p>
          <w:p w14:paraId="49E86A3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43EFAE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1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Армування стяжки дротяною сіткою </w:t>
            </w:r>
          </w:p>
          <w:p w14:paraId="489F0AB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E8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D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06B5EAB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D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A6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С1600-16</w:t>
            </w:r>
          </w:p>
          <w:p w14:paraId="19CB5C3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14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Сітка зварна 100х100х5мм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BE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6F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32,89</w:t>
            </w:r>
          </w:p>
        </w:tc>
      </w:tr>
      <w:tr w:rsidR="005E3EFF" w:rsidRPr="005E3EFF" w14:paraId="609012E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8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7E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КБ13-13-1</w:t>
            </w:r>
          </w:p>
          <w:p w14:paraId="5BABAF4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646FF6D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50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Ґрунтування бетонних поверхонь</w:t>
            </w:r>
          </w:p>
          <w:p w14:paraId="5258EBA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ґрунтовкою СТ17 </w:t>
            </w:r>
          </w:p>
          <w:p w14:paraId="3856590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A0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B2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5C415D4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B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1F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С111-2014-6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0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Ґрунтовка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глибокопроникна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CT 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92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B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5,98</w:t>
            </w:r>
          </w:p>
        </w:tc>
      </w:tr>
      <w:tr w:rsidR="005E3EFF" w:rsidRPr="005E3EFF" w14:paraId="5AB02E8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93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C1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30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цементної стяжки товщиною</w:t>
            </w:r>
          </w:p>
          <w:p w14:paraId="4B278B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20 мм по бетонній основі площею до 20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AC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6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7B84A33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1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2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КР7-17-9</w:t>
            </w:r>
          </w:p>
          <w:p w14:paraId="784162F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E5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На кожні 5 мм зміни товщини шару</w:t>
            </w:r>
          </w:p>
          <w:p w14:paraId="4125BC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цементної стяжки додавати / до 30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A7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1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3632C63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A6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3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КР7-26-2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F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лінолеуму</w:t>
            </w:r>
          </w:p>
          <w:p w14:paraId="693D26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площею покриття понад 10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5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2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0,333</w:t>
            </w:r>
          </w:p>
        </w:tc>
      </w:tr>
      <w:tr w:rsidR="005E3EFF" w:rsidRPr="005E3EFF" w14:paraId="0E89033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735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DE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С111-562</w:t>
            </w:r>
          </w:p>
          <w:p w14:paraId="3D76E4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12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Комерційний лінолеум - 2мм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Tarkett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Accztnt</w:t>
            </w:r>
            <w:proofErr w:type="spellEnd"/>
          </w:p>
          <w:p w14:paraId="3159829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Effect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9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B9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33,97</w:t>
            </w:r>
          </w:p>
        </w:tc>
      </w:tr>
      <w:tr w:rsidR="005E3EFF" w:rsidRPr="005E3EFF" w14:paraId="12EA017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9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B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2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тип Б-166,3</w:t>
            </w: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 м2 /приміщення 19/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68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3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7AF03D4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DB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E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КР8-31-1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93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рулонних</w:t>
            </w:r>
          </w:p>
          <w:p w14:paraId="7AF6F99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матеріалів насухо без промазування кромок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E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BC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166BEA7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B4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CE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С111-1720</w:t>
            </w:r>
          </w:p>
          <w:p w14:paraId="305281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3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Гідроізоляція-щільна поліетиленова плівка</w:t>
            </w:r>
          </w:p>
          <w:p w14:paraId="3BEF173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 xml:space="preserve"> т.150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мкм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6C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A6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191,25</w:t>
            </w:r>
          </w:p>
        </w:tc>
      </w:tr>
      <w:tr w:rsidR="005E3EFF" w:rsidRPr="005E3EFF" w14:paraId="7DF7A93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77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8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B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суцільної теплоізоляції та</w:t>
            </w:r>
          </w:p>
          <w:p w14:paraId="09F4F4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звукоізоляції з плит або матів</w:t>
            </w:r>
          </w:p>
          <w:p w14:paraId="154604D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мінераловатних або скловолокнистих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25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27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08195A2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B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F5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С1555-212</w:t>
            </w:r>
          </w:p>
          <w:p w14:paraId="73F737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9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Плити з пінополістиролу EPS 250 35кг/м3 -</w:t>
            </w:r>
          </w:p>
          <w:p w14:paraId="678071B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50мм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F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4A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169,63</w:t>
            </w:r>
          </w:p>
        </w:tc>
      </w:tr>
      <w:tr w:rsidR="005E3EFF" w:rsidRPr="005E3EFF" w14:paraId="029C7B7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33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E3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КР8-31-1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8A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рулонних</w:t>
            </w:r>
          </w:p>
          <w:p w14:paraId="7B48DD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матеріалів насухо без промазування кромок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36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C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617E8F4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7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6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С111-1720</w:t>
            </w:r>
          </w:p>
          <w:p w14:paraId="0312B1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B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Гідроізоляція-щільна поліетиленова плівка </w:t>
            </w:r>
          </w:p>
          <w:p w14:paraId="2B6DEAB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т.150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мкм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F7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D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191,25</w:t>
            </w:r>
          </w:p>
        </w:tc>
      </w:tr>
      <w:tr w:rsidR="005E3EFF" w:rsidRPr="005E3EFF" w14:paraId="3BC3EE3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D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F6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A3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бетонної стяжки товщиною</w:t>
            </w:r>
          </w:p>
          <w:p w14:paraId="6FB126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20 мм площею понад 20 м2/бетон С 16/20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B9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C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4EBA9D2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F2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E1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КР7-17-10</w:t>
            </w:r>
          </w:p>
          <w:p w14:paraId="3F81BDF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к=18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2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На кожні 5 мм зміни товщини шару стяжки</w:t>
            </w:r>
          </w:p>
          <w:p w14:paraId="22CF53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 важкого бетону /додавати до 110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C3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1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56D829D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F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C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КБ11-11-18</w:t>
            </w:r>
          </w:p>
          <w:p w14:paraId="30A0CB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23A2320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0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Армування стяжки дротяною сіткою </w:t>
            </w:r>
          </w:p>
          <w:p w14:paraId="14FD0B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9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21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74BAC43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EE8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84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С1600-16</w:t>
            </w:r>
          </w:p>
          <w:p w14:paraId="2A0CC1A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3C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Сітка зварна 100х100х5мм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3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DE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182,93</w:t>
            </w:r>
          </w:p>
        </w:tc>
      </w:tr>
      <w:tr w:rsidR="005E3EFF" w:rsidRPr="005E3EFF" w14:paraId="00F2A80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73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6A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КБ11-11-13</w:t>
            </w:r>
          </w:p>
          <w:p w14:paraId="45089B9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646066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A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Улаштування стяжок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самовирівнювальних</w:t>
            </w:r>
            <w:proofErr w:type="spellEnd"/>
          </w:p>
          <w:p w14:paraId="19215F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з суміші цементної для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недеформівних</w:t>
            </w:r>
            <w:proofErr w:type="spellEnd"/>
          </w:p>
          <w:p w14:paraId="304900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основ товщиною 5 мм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E7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82E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19C9CF4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1F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2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КБ11-11-14</w:t>
            </w:r>
          </w:p>
          <w:p w14:paraId="63EF95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к=2</w:t>
            </w:r>
          </w:p>
          <w:p w14:paraId="794CAA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0D2520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F9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Виключати на кожний 1 мм товщини</w:t>
            </w:r>
          </w:p>
          <w:p w14:paraId="2B23166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стяжок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самовирівнювальних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з суміші</w:t>
            </w:r>
          </w:p>
          <w:p w14:paraId="7C1E7A1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цементної для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недеформівних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основ /до 3</w:t>
            </w:r>
          </w:p>
          <w:p w14:paraId="383F22B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мм/ </w:t>
            </w:r>
          </w:p>
          <w:p w14:paraId="6924B10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4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94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-1,663</w:t>
            </w:r>
          </w:p>
        </w:tc>
      </w:tr>
      <w:tr w:rsidR="005E3EFF" w:rsidRPr="005E3EFF" w14:paraId="0B791F9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6C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C5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КР7-26-2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2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лінолеуму</w:t>
            </w:r>
          </w:p>
          <w:p w14:paraId="0A3E21F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площею покриття понад 10 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BE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F9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1,722</w:t>
            </w:r>
          </w:p>
        </w:tc>
      </w:tr>
      <w:tr w:rsidR="005E3EFF" w:rsidRPr="005E3EFF" w14:paraId="7A86B96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5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E9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С111-562</w:t>
            </w:r>
          </w:p>
          <w:p w14:paraId="7978E8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65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Спортивний лінолеум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Tarkett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Omnisports</w:t>
            </w:r>
            <w:proofErr w:type="spellEnd"/>
          </w:p>
          <w:p w14:paraId="6E3D78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V65  6,5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4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F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175,644</w:t>
            </w:r>
          </w:p>
        </w:tc>
      </w:tr>
      <w:tr w:rsidR="005E3EFF" w:rsidRPr="005E3EFF" w14:paraId="660666F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CC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B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КБ11-43-3</w:t>
            </w:r>
          </w:p>
          <w:p w14:paraId="7072C7D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E6926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EC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Улаштування плінтусів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полівінілхлоридних</w:t>
            </w:r>
            <w:proofErr w:type="spellEnd"/>
          </w:p>
          <w:p w14:paraId="4CB43F8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на шурупах </w:t>
            </w:r>
          </w:p>
          <w:p w14:paraId="39F6D4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EA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3F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0,86</w:t>
            </w:r>
          </w:p>
        </w:tc>
      </w:tr>
      <w:tr w:rsidR="005E3EFF" w:rsidRPr="005E3EFF" w14:paraId="4CC69C7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25B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87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С111-1722</w:t>
            </w:r>
          </w:p>
          <w:p w14:paraId="15E3E34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D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Плінтус для заводу покриттів на стіну висота</w:t>
            </w:r>
          </w:p>
          <w:p w14:paraId="28F6896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плінтуса / профіля 100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7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19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86,86</w:t>
            </w:r>
          </w:p>
        </w:tc>
      </w:tr>
      <w:tr w:rsidR="005E3EFF" w:rsidRPr="005E3EFF" w14:paraId="4CE4FDC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B2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76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46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 xml:space="preserve"> 4. Опорядження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внутрiшнє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E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30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19D4CA6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59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1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6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Стелі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39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17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7A70C57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08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29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КБ7-57-15</w:t>
            </w:r>
          </w:p>
          <w:p w14:paraId="0C0A719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07B35F3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91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Промазування і розшивання швів панелей</w:t>
            </w:r>
          </w:p>
          <w:p w14:paraId="5C2CC04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перекриття розчином знизу </w:t>
            </w:r>
          </w:p>
          <w:p w14:paraId="3BD93FB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D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 шва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200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1,4</w:t>
            </w:r>
          </w:p>
        </w:tc>
      </w:tr>
      <w:tr w:rsidR="005E3EFF" w:rsidRPr="005E3EFF" w14:paraId="7AD30E0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C4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D7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КБ15-182-2</w:t>
            </w:r>
          </w:p>
          <w:p w14:paraId="198F91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3C48D6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9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Шпаклювання стель мінеральною</w:t>
            </w:r>
          </w:p>
          <w:p w14:paraId="47EAD17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Шпаклівкою </w:t>
            </w:r>
          </w:p>
          <w:p w14:paraId="1672575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6C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13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1,962</w:t>
            </w:r>
          </w:p>
        </w:tc>
      </w:tr>
      <w:tr w:rsidR="005E3EFF" w:rsidRPr="005E3EFF" w14:paraId="0A59177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2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09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81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Шпатлівка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полімерцементна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армована</w:t>
            </w:r>
          </w:p>
          <w:p w14:paraId="77E6F22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7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8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353,16</w:t>
            </w:r>
          </w:p>
        </w:tc>
      </w:tr>
      <w:tr w:rsidR="005E3EFF" w:rsidRPr="005E3EFF" w14:paraId="5BF39B7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03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5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КБ15-182-3</w:t>
            </w:r>
          </w:p>
          <w:p w14:paraId="243587F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4AE825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715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Додавати на 1 мм зміни товщини шпаклівки</w:t>
            </w:r>
          </w:p>
          <w:p w14:paraId="626AB9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до норм 15-182-1, 15-182-2 </w:t>
            </w:r>
          </w:p>
          <w:p w14:paraId="334DB6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D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82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1,962</w:t>
            </w:r>
          </w:p>
        </w:tc>
      </w:tr>
      <w:tr w:rsidR="005E3EFF" w:rsidRPr="005E3EFF" w14:paraId="5E47FDA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59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1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38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Шпатлівка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полімерцементна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армована</w:t>
            </w:r>
          </w:p>
          <w:p w14:paraId="37FFB55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57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9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353,16</w:t>
            </w:r>
          </w:p>
        </w:tc>
      </w:tr>
      <w:tr w:rsidR="005E3EFF" w:rsidRPr="005E3EFF" w14:paraId="2443B9E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F8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6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КР12-49-6</w:t>
            </w:r>
          </w:p>
          <w:p w14:paraId="44B07BC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</w:t>
            </w:r>
          </w:p>
          <w:p w14:paraId="4189AF2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п.1.1.4</w:t>
            </w:r>
          </w:p>
          <w:p w14:paraId="5A10480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к=1,1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40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Поліпшене фарбування</w:t>
            </w:r>
          </w:p>
          <w:p w14:paraId="133FC69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полівінілацетатними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водоемульсійними</w:t>
            </w:r>
          </w:p>
          <w:p w14:paraId="10B1781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сумішами стель по збірних конструкціях,</w:t>
            </w:r>
          </w:p>
          <w:p w14:paraId="0359459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підготовлених під фарбування[ [в</w:t>
            </w:r>
          </w:p>
          <w:p w14:paraId="12CFFB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примiщеннях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висотою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бiльше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4</w:t>
            </w:r>
          </w:p>
          <w:p w14:paraId="4FF85B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м]]/Витрата фарби в два шари - 0.4 л на м.</w:t>
            </w:r>
          </w:p>
          <w:p w14:paraId="05EE082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кв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/ [в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примiщеннях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висотою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бiльше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4 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5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1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450EB1B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3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690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КР12-49-6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B2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Поліпшене фарбування</w:t>
            </w:r>
          </w:p>
          <w:p w14:paraId="6924555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полівінілацетатними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водоемульсійними</w:t>
            </w:r>
          </w:p>
          <w:p w14:paraId="31EA55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сумішами стель по збірних конструкціях,</w:t>
            </w:r>
          </w:p>
          <w:p w14:paraId="05CCBB6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lastRenderedPageBreak/>
              <w:t>підготовлених під фарбування[ [в</w:t>
            </w:r>
          </w:p>
          <w:p w14:paraId="1A3DE0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примiщеннях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висотою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бiльше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4</w:t>
            </w:r>
          </w:p>
          <w:p w14:paraId="52EC44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м]]/Витрата фарби в два шари - 0.4 л на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м.кв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0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8A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0,299</w:t>
            </w:r>
          </w:p>
        </w:tc>
      </w:tr>
      <w:tr w:rsidR="005E3EFF" w:rsidRPr="005E3EFF" w14:paraId="68625D6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81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2B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С111-2016-7</w:t>
            </w:r>
          </w:p>
          <w:p w14:paraId="5111396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3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Інтер'єрна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акрилова фарба (СУПЕР)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</w:p>
          <w:p w14:paraId="0EFE56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CT 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1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C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78,48</w:t>
            </w:r>
          </w:p>
        </w:tc>
      </w:tr>
      <w:tr w:rsidR="005E3EFF" w:rsidRPr="005E3EFF" w14:paraId="12DC918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09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88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КР20-19-1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3CF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Антисептування стін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грунтовкою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</w:t>
            </w:r>
            <w:proofErr w:type="spellEnd"/>
          </w:p>
          <w:p w14:paraId="57E64A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CТ99 на висоту орієнтовно 1,5 м/80-90</w:t>
            </w:r>
          </w:p>
          <w:p w14:paraId="38C581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(розведена водою 1:2)г/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кв.м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7A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EF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0,605</w:t>
            </w:r>
          </w:p>
        </w:tc>
      </w:tr>
      <w:tr w:rsidR="005E3EFF" w:rsidRPr="005E3EFF" w14:paraId="61523EE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C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34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С111-2014-8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33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Антимікробна ґрунтовка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CT 99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EF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E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5,14</w:t>
            </w:r>
          </w:p>
        </w:tc>
      </w:tr>
      <w:tr w:rsidR="005E3EFF" w:rsidRPr="005E3EFF" w14:paraId="37999A7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FC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КР11-1-2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92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Суцільне вирівнювання штукатурки стін</w:t>
            </w:r>
          </w:p>
          <w:p w14:paraId="397007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усередині будівлі цементно-вапняним</w:t>
            </w:r>
          </w:p>
          <w:p w14:paraId="19D51FE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розчином при товщині накиді до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E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C9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0,998</w:t>
            </w:r>
          </w:p>
        </w:tc>
      </w:tr>
      <w:tr w:rsidR="005E3EFF" w:rsidRPr="005E3EFF" w14:paraId="0A198AB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1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B4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КБ15-182-1</w:t>
            </w:r>
          </w:p>
          <w:p w14:paraId="6FCEFFB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33565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AE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Шпаклювання стін мінеральною</w:t>
            </w:r>
          </w:p>
          <w:p w14:paraId="27357B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шпаклівкою  </w:t>
            </w:r>
          </w:p>
          <w:p w14:paraId="49D2B2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0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6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3,866</w:t>
            </w:r>
          </w:p>
        </w:tc>
      </w:tr>
      <w:tr w:rsidR="005E3EFF" w:rsidRPr="005E3EFF" w14:paraId="5F99481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72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8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5D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Шпатлівка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полімерцементна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армована</w:t>
            </w:r>
          </w:p>
          <w:p w14:paraId="3112E3E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7D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63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695,88</w:t>
            </w:r>
          </w:p>
        </w:tc>
      </w:tr>
      <w:tr w:rsidR="005E3EFF" w:rsidRPr="005E3EFF" w14:paraId="5D23953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383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1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КР12-46-4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41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Оклеювання стін тканинами- наклеювання</w:t>
            </w:r>
          </w:p>
          <w:p w14:paraId="2A2B23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скловолокнистої сітки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6C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2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3,505</w:t>
            </w:r>
          </w:p>
        </w:tc>
      </w:tr>
      <w:tr w:rsidR="005E3EFF" w:rsidRPr="005E3EFF" w14:paraId="3F9B437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26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6D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С111-1784-1</w:t>
            </w:r>
          </w:p>
          <w:p w14:paraId="7185A6A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41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Склосітка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штукатурна лугостійка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BauGut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145</w:t>
            </w:r>
          </w:p>
          <w:p w14:paraId="417FE1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5x5 біла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E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1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403,075</w:t>
            </w:r>
          </w:p>
        </w:tc>
      </w:tr>
      <w:tr w:rsidR="005E3EFF" w:rsidRPr="005E3EFF" w14:paraId="46EF362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A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D6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С111-1784-1</w:t>
            </w:r>
          </w:p>
          <w:p w14:paraId="4132C8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D5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Склосітка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штукатурна лугостійка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BauGut</w:t>
            </w:r>
            <w:proofErr w:type="spellEnd"/>
          </w:p>
          <w:p w14:paraId="568C99A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ABG 90 5x5 біла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2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C5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403,075</w:t>
            </w:r>
          </w:p>
        </w:tc>
      </w:tr>
      <w:tr w:rsidR="005E3EFF" w:rsidRPr="005E3EFF" w14:paraId="614E086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4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C0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КБ15-182-3</w:t>
            </w:r>
          </w:p>
          <w:p w14:paraId="6BFD9FB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BE5747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79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Додавати на 1 мм зміни товщини шпаклівки</w:t>
            </w:r>
          </w:p>
          <w:p w14:paraId="400EC7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до норм 15-182-1, 15-182-2 </w:t>
            </w:r>
          </w:p>
          <w:p w14:paraId="1215C5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C6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1B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0,361</w:t>
            </w:r>
          </w:p>
        </w:tc>
      </w:tr>
      <w:tr w:rsidR="005E3EFF" w:rsidRPr="005E3EFF" w14:paraId="47C791D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2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0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44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Шпатлівка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полімерцементна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армована</w:t>
            </w:r>
          </w:p>
          <w:p w14:paraId="7128D4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CT 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036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3F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695,88</w:t>
            </w:r>
          </w:p>
        </w:tc>
      </w:tr>
      <w:tr w:rsidR="005E3EFF" w:rsidRPr="005E3EFF" w14:paraId="1535A22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4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8C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КР12-49-5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1B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Поліпшене фарбування</w:t>
            </w:r>
          </w:p>
          <w:p w14:paraId="24FA292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полівінілацетатними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водоемульсійними</w:t>
            </w:r>
          </w:p>
          <w:p w14:paraId="2C0A48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сумішами стін по збірних конструкціях,</w:t>
            </w:r>
          </w:p>
          <w:p w14:paraId="218F86E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підготовлених під фарбування/Витрата</w:t>
            </w:r>
          </w:p>
          <w:p w14:paraId="1A36E85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фарби в два шари - 0.4 л на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м.кв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F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DD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3,866</w:t>
            </w:r>
          </w:p>
        </w:tc>
      </w:tr>
      <w:tr w:rsidR="005E3EFF" w:rsidRPr="005E3EFF" w14:paraId="254B947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58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25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С111-2016-7</w:t>
            </w:r>
          </w:p>
          <w:p w14:paraId="0135D9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3F6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Інтер'єрна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акрилова фарба (СУПЕР)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Ceresit</w:t>
            </w:r>
            <w:proofErr w:type="spellEnd"/>
          </w:p>
          <w:p w14:paraId="077721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CT 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A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0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154,64</w:t>
            </w:r>
          </w:p>
        </w:tc>
      </w:tr>
      <w:tr w:rsidR="005E3EFF" w:rsidRPr="005E3EFF" w14:paraId="3CD1931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CF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B6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КБ15-56-3</w:t>
            </w:r>
          </w:p>
          <w:p w14:paraId="2718379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671A7A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C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Безпіщане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накриття поверхонь стін</w:t>
            </w:r>
          </w:p>
          <w:p w14:paraId="329A2B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розчином із клейового гіпсу [типу</w:t>
            </w:r>
          </w:p>
          <w:p w14:paraId="5F8698F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"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сатенгіпс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"] товщиною шару 1 мм при</w:t>
            </w:r>
          </w:p>
          <w:p w14:paraId="49A731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нанесенні за 2 рази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3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FB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0,532</w:t>
            </w:r>
          </w:p>
        </w:tc>
      </w:tr>
      <w:tr w:rsidR="005E3EFF" w:rsidRPr="005E3EFF" w14:paraId="7E78B57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5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14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С111-2015-3</w:t>
            </w:r>
          </w:p>
          <w:p w14:paraId="00C0BD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4D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Шпаклівка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Ферозіт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Старт 310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79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9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53,2</w:t>
            </w:r>
          </w:p>
        </w:tc>
      </w:tr>
      <w:tr w:rsidR="005E3EFF" w:rsidRPr="005E3EFF" w14:paraId="1B19DB5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4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85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КБ15-56-4</w:t>
            </w:r>
          </w:p>
          <w:p w14:paraId="73C517E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6B32FF7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0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Безпіщане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накриття поверхонь стін</w:t>
            </w:r>
          </w:p>
          <w:p w14:paraId="394831F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розчином із клейового гіпсу [типу</w:t>
            </w:r>
          </w:p>
          <w:p w14:paraId="21B2D2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"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сатенгіпс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"], на кожний шар товщиною 0,5</w:t>
            </w:r>
          </w:p>
          <w:p w14:paraId="643B16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мм додавати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1F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0C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0,532</w:t>
            </w:r>
          </w:p>
        </w:tc>
      </w:tr>
      <w:tr w:rsidR="005E3EFF" w:rsidRPr="005E3EFF" w14:paraId="0817FFE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5E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2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С111-2015-8</w:t>
            </w:r>
          </w:p>
          <w:p w14:paraId="66D558D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3E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Шпаклівка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Ферозіт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вапняна, 340 Супер-фініш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C64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B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26,75</w:t>
            </w:r>
          </w:p>
        </w:tc>
      </w:tr>
      <w:tr w:rsidR="005E3EFF" w:rsidRPr="005E3EFF" w14:paraId="0ABE46F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6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CF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КР12-36-3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C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Вапняне фарбування нових поверхонь стін</w:t>
            </w:r>
          </w:p>
          <w:p w14:paraId="56A0F3C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всередині будівлі по штукатурці / розхід</w:t>
            </w:r>
          </w:p>
          <w:p w14:paraId="77B3ED7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185 г/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кв.м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за 1 раз/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4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22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0,532</w:t>
            </w:r>
          </w:p>
        </w:tc>
      </w:tr>
      <w:tr w:rsidR="005E3EFF" w:rsidRPr="005E3EFF" w14:paraId="63BF29B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AB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E9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С111-253-1-1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9F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Вапняна фарба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Ферозіт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B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19,684</w:t>
            </w:r>
          </w:p>
        </w:tc>
      </w:tr>
      <w:tr w:rsidR="005E3EFF" w:rsidRPr="005E3EFF" w14:paraId="0B69B0A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F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EB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E6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5. Інші роботи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1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23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3C8A26F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62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A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КР20-5-3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3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Установлення та розбирання внутрішніх</w:t>
            </w:r>
          </w:p>
          <w:p w14:paraId="66A6568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металевих трубчастих інвентарних</w:t>
            </w:r>
          </w:p>
          <w:p w14:paraId="165188B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риштувань при висоті приміщень до 6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6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D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1,663</w:t>
            </w:r>
          </w:p>
        </w:tc>
      </w:tr>
      <w:tr w:rsidR="005E3EFF" w:rsidRPr="005E3EFF" w14:paraId="1644025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DA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6A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КР20-40-1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9F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Навантаження сміття 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56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 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A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2,896</w:t>
            </w:r>
          </w:p>
        </w:tc>
      </w:tr>
      <w:tr w:rsidR="005E3EFF" w:rsidRPr="005E3EFF" w14:paraId="6092368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4F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2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С311-15-М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62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Перевезення сміття до 15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E8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E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2,896</w:t>
            </w:r>
          </w:p>
        </w:tc>
      </w:tr>
      <w:tr w:rsidR="005E3EFF" w:rsidRPr="005E3EFF" w14:paraId="5BBD456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7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9A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5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Локальний кошторис №02-01-02</w:t>
            </w:r>
          </w:p>
          <w:p w14:paraId="57BD4D8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Електротехнічні рішення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22A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B0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60AEF89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E0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474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7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ЕЛЕКТРООБЛАДНАННЯ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DE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8F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166C019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A1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7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КР17-14-2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346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щитків освітлювальних</w:t>
            </w:r>
          </w:p>
          <w:p w14:paraId="2B040E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групових масою понад 3 кг до 6 кг у готовій</w:t>
            </w:r>
          </w:p>
          <w:p w14:paraId="559EFE3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ніші або на стіні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2A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4E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760EEC1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D1A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3D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С1514-1-4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0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Щит освітлення ЩО, IP54 ЩРн-12з-0 74 У2</w:t>
            </w:r>
          </w:p>
          <w:p w14:paraId="65DE21A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IP54 УЕК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0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16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4EE1E4B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63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5D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3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вимикачів та перемикачів</w:t>
            </w:r>
          </w:p>
          <w:p w14:paraId="7DFDF9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пакетних 2-х і 3-х полюсних на струм до 25 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B9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5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0,07</w:t>
            </w:r>
          </w:p>
        </w:tc>
      </w:tr>
      <w:tr w:rsidR="005E3EFF" w:rsidRPr="005E3EFF" w14:paraId="1B31689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82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С1547-16-38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C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Автоматичний вимикач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Iн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=16А, 1ф Resi9</w:t>
            </w:r>
          </w:p>
          <w:p w14:paraId="41FEF3F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MCB R9F12116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Schneider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97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0B7AC6B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A3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F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С1547-16-32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77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Автоматичний вимикач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Iн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=10А, 1ф Resi9</w:t>
            </w:r>
          </w:p>
          <w:p w14:paraId="7173E50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MCB R9F12110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Schneider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7A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7C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</w:t>
            </w:r>
          </w:p>
        </w:tc>
      </w:tr>
      <w:tr w:rsidR="005E3EFF" w:rsidRPr="005E3EFF" w14:paraId="334D21D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6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6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С1547-16-</w:t>
            </w:r>
          </w:p>
          <w:p w14:paraId="4A1A4A5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30-4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F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Диференційне реле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Iн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=16А, 1ф Resi9 MCBО</w:t>
            </w:r>
          </w:p>
          <w:p w14:paraId="2392987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R9D256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Schneider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F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E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1EC5839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C7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01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КМ11-107-1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DA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Вмикання штепсельних роз'ємів в апаратуру,</w:t>
            </w:r>
          </w:p>
          <w:p w14:paraId="172E2BF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кількість контактів у роз'ємі до 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AD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CE5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</w:tr>
      <w:tr w:rsidR="005E3EFF" w:rsidRPr="005E3EFF" w14:paraId="4DEB6FA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F2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E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С1545-</w:t>
            </w:r>
          </w:p>
          <w:p w14:paraId="14212DE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289-15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5C5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Шина заземлення 10 отворів з ізолятором</w:t>
            </w:r>
          </w:p>
          <w:p w14:paraId="54E47D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ШНИ-8х12-10-КС-Ж ІЕК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E51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44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699EF1F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BF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B2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С1545-</w:t>
            </w:r>
          </w:p>
          <w:p w14:paraId="547778D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289-16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C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Шина нульова 6x9мм 12 отворів з</w:t>
            </w:r>
          </w:p>
          <w:p w14:paraId="1755F85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ізолятором BC-512 ACKO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8A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C6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736A5B1C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E3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8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7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CВІТИЛЬНИКИ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A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46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378DB62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87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56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C9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Монтаж світильників для люмінесцентних</w:t>
            </w:r>
          </w:p>
          <w:p w14:paraId="4C4E19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ламп, які встановлюються на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штирах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,</w:t>
            </w:r>
          </w:p>
          <w:p w14:paraId="6B35DA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кількість ламп 1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DB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F2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0,08</w:t>
            </w:r>
          </w:p>
        </w:tc>
      </w:tr>
      <w:tr w:rsidR="005E3EFF" w:rsidRPr="005E3EFF" w14:paraId="10E9332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C7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D4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С1547-4-24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6E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Світильник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світдлодіодний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для спортзалу</w:t>
            </w:r>
          </w:p>
          <w:p w14:paraId="4C74E8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MG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Sport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Heavy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1200x200x60 мм 120 Вт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E8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F4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</w:t>
            </w:r>
          </w:p>
        </w:tc>
      </w:tr>
      <w:tr w:rsidR="005E3EFF" w:rsidRPr="005E3EFF" w14:paraId="535CECD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A5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0D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КР17-11-9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A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Монтаж світильників для люмінесцентних</w:t>
            </w:r>
          </w:p>
          <w:p w14:paraId="424B9F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ламп, які встановлюються в підвісних</w:t>
            </w:r>
          </w:p>
          <w:p w14:paraId="6A459E3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стелях, кількість ламп 1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C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16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0,03</w:t>
            </w:r>
          </w:p>
        </w:tc>
      </w:tr>
      <w:tr w:rsidR="005E3EFF" w:rsidRPr="005E3EFF" w14:paraId="21D7A28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3F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82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С1547-4-19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15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Світильник накладний 600*600, 48W 6400K</w:t>
            </w:r>
          </w:p>
          <w:p w14:paraId="6C63E81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чорний SMD LED PULSAR-48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Horoz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9E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13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</w:t>
            </w:r>
          </w:p>
        </w:tc>
      </w:tr>
      <w:tr w:rsidR="005E3EFF" w:rsidRPr="005E3EFF" w14:paraId="783C58D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96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F0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КБ21-17-12</w:t>
            </w:r>
          </w:p>
          <w:p w14:paraId="656F232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73A3AA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B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Монтаж сигнальних ліхтарів з надписом</w:t>
            </w:r>
          </w:p>
          <w:p w14:paraId="0E2014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"вхід", "вихід", "в'їзд", "під'їзд" і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т.п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. </w:t>
            </w:r>
          </w:p>
          <w:p w14:paraId="7FCEE6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A1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6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0,02</w:t>
            </w:r>
          </w:p>
        </w:tc>
      </w:tr>
      <w:tr w:rsidR="005E3EFF" w:rsidRPr="005E3EFF" w14:paraId="0137565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37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A0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С1547-4-21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C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Аварійний світильник ВИХІД, 220В, ІР65</w:t>
            </w:r>
          </w:p>
          <w:p w14:paraId="751BC4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ДБО02ВСП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Violux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5A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F3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</w:tr>
      <w:tr w:rsidR="005E3EFF" w:rsidRPr="005E3EFF" w14:paraId="15F1003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B5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75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3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ЕЛЕКТРОМОНТАЖНІ ВИРОБИ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5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9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34FB32F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94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DD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AC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вимикачів неутопленого типу</w:t>
            </w:r>
          </w:p>
          <w:p w14:paraId="6FF90F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при відкритій проводці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BC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9B5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0,04</w:t>
            </w:r>
          </w:p>
        </w:tc>
      </w:tr>
      <w:tr w:rsidR="005E3EFF" w:rsidRPr="005E3EFF" w14:paraId="34C1F6B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02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79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С1547-6-8</w:t>
            </w:r>
          </w:p>
          <w:p w14:paraId="218A794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F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Вимикач 1-клавішний, зовнішній, IP44</w:t>
            </w:r>
          </w:p>
          <w:p w14:paraId="193D34E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WDE000510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Schneider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67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9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5E3EFF" w:rsidRPr="005E3EFF" w14:paraId="76998D7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DA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0A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КР17-12-13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D0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блоків з кількістю</w:t>
            </w:r>
          </w:p>
          <w:p w14:paraId="586B4B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установлюваних апаратів [вимикачів і</w:t>
            </w:r>
          </w:p>
          <w:p w14:paraId="2738E4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штепсельних розеток] до 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F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0A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0,01</w:t>
            </w:r>
          </w:p>
        </w:tc>
      </w:tr>
      <w:tr w:rsidR="005E3EFF" w:rsidRPr="005E3EFF" w14:paraId="0DC2ACF2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51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D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С1512-13-22</w:t>
            </w:r>
          </w:p>
          <w:p w14:paraId="1F47E7C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6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Розетка подвійна із заземленням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Schneider</w:t>
            </w:r>
            <w:proofErr w:type="spellEnd"/>
          </w:p>
          <w:p w14:paraId="543B12E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Electric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Cedar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Plus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зі шторками з кришкою</w:t>
            </w:r>
          </w:p>
          <w:p w14:paraId="7950F92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білий WDE000525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B00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96D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5E3EFF" w:rsidRPr="005E3EFF" w14:paraId="79E6A69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6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F5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D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КАБЕЛЬНО-ПРОВІДНИКОВА ПРОДУКЦІЯ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0F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FFC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5713099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FE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48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КБ21-12-2</w:t>
            </w:r>
          </w:p>
          <w:p w14:paraId="45209F1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0F84F47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7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Прокладання коробів пластикових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E8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4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1,2</w:t>
            </w:r>
          </w:p>
        </w:tc>
      </w:tr>
      <w:tr w:rsidR="005E3EFF" w:rsidRPr="005E3EFF" w14:paraId="325C2D2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5C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6D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С1530-63-2</w:t>
            </w:r>
          </w:p>
          <w:p w14:paraId="3CC1FAC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A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Кабельний канал білий 12Х12 Standard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Sokol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1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50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121,2</w:t>
            </w:r>
          </w:p>
        </w:tc>
      </w:tr>
      <w:tr w:rsidR="005E3EFF" w:rsidRPr="005E3EFF" w14:paraId="443E2BF8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BC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8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КБ21-31-3</w:t>
            </w:r>
          </w:p>
          <w:p w14:paraId="6556511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B720A5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8C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Установлення розподільних коробок</w:t>
            </w:r>
          </w:p>
          <w:p w14:paraId="2208D6B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352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100шт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B2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0,1</w:t>
            </w:r>
          </w:p>
        </w:tc>
      </w:tr>
      <w:tr w:rsidR="005E3EFF" w:rsidRPr="005E3EFF" w14:paraId="4F69453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56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83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С1512-1-1</w:t>
            </w:r>
          </w:p>
          <w:p w14:paraId="463493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791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Коробка розподільна 100х100х50мм</w:t>
            </w:r>
          </w:p>
          <w:p w14:paraId="3B01FFB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зовнішнього монтажу, IP44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Neomax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3F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7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</w:t>
            </w:r>
          </w:p>
        </w:tc>
      </w:tr>
      <w:tr w:rsidR="005E3EFF" w:rsidRPr="005E3EFF" w14:paraId="302912D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09E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76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КБ21-13-1</w:t>
            </w:r>
          </w:p>
          <w:p w14:paraId="4E05CEE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FDFB3F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ACB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Прокладання ізольованих проводів</w:t>
            </w:r>
          </w:p>
          <w:p w14:paraId="457B07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перерізом до 6 мм2 у коробах </w:t>
            </w:r>
          </w:p>
          <w:p w14:paraId="1BCAA4F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B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5F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1,45</w:t>
            </w:r>
          </w:p>
        </w:tc>
      </w:tr>
      <w:tr w:rsidR="005E3EFF" w:rsidRPr="005E3EFF" w14:paraId="6F710C3E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76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FA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15093-</w:t>
            </w:r>
          </w:p>
          <w:p w14:paraId="2E45F4D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35023-1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1C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 xml:space="preserve">Кабель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ВВГнгд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-LS 3х1,5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B2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D1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123,6</w:t>
            </w:r>
          </w:p>
        </w:tc>
      </w:tr>
      <w:tr w:rsidR="005E3EFF" w:rsidRPr="005E3EFF" w14:paraId="28B4FC1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BE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D9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15093-</w:t>
            </w:r>
          </w:p>
          <w:p w14:paraId="1E6691E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35023-3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0E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Кабель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ВВГнгд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-LS 3х2,5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4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2E1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25,75</w:t>
            </w:r>
          </w:p>
        </w:tc>
      </w:tr>
      <w:tr w:rsidR="005E3EFF" w:rsidRPr="005E3EFF" w14:paraId="58F394E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E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A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14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Локальний кошторис №02-01-03</w:t>
            </w:r>
          </w:p>
          <w:p w14:paraId="154F66E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E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6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77541B5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0BC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A5E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82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1. </w:t>
            </w:r>
            <w:proofErr w:type="spellStart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>Cпортивна</w:t>
            </w:r>
            <w:proofErr w:type="spellEnd"/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 площадка</w:t>
            </w:r>
          </w:p>
          <w:p w14:paraId="212F749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  <w:t xml:space="preserve">футбольного поля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9E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B7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5E3EFF" w:rsidRPr="005E3EFF" w14:paraId="40CC2E7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38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A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2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Розробка ґрунту вручну в траншеях глибиною до 2 м без кріплень з укосами, 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F5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B3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0,09</w:t>
            </w:r>
          </w:p>
        </w:tc>
      </w:tr>
      <w:tr w:rsidR="005E3EFF" w:rsidRPr="005E3EFF" w14:paraId="499520D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DE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FD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КР2-12-1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CC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Улаштування основи під монолітний пояс</w:t>
            </w:r>
          </w:p>
          <w:p w14:paraId="472B97E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3F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A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0,0091</w:t>
            </w:r>
          </w:p>
        </w:tc>
      </w:tr>
      <w:tr w:rsidR="005E3EFF" w:rsidRPr="005E3EFF" w14:paraId="2A946E8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F7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EDD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71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Щебінь із природного каменю для</w:t>
            </w:r>
          </w:p>
          <w:p w14:paraId="18CF9BA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1A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60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0,96</w:t>
            </w:r>
          </w:p>
        </w:tc>
      </w:tr>
      <w:tr w:rsidR="005E3EFF" w:rsidRPr="005E3EFF" w14:paraId="711BA12F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9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37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КБ6-19-1</w:t>
            </w:r>
          </w:p>
          <w:p w14:paraId="691991B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14F8EF6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F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Улаштування поясів в опалубці </w:t>
            </w:r>
          </w:p>
          <w:p w14:paraId="149B9A7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6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7F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0,0636</w:t>
            </w:r>
          </w:p>
        </w:tc>
      </w:tr>
      <w:tr w:rsidR="005E3EFF" w:rsidRPr="005E3EFF" w14:paraId="0D48E7A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2D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2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8AC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Засипання вручну траншей, пазух</w:t>
            </w:r>
          </w:p>
          <w:p w14:paraId="7A402CE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котлованів та ям,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66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AC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0,0173</w:t>
            </w:r>
          </w:p>
        </w:tc>
      </w:tr>
      <w:tr w:rsidR="005E3EFF" w:rsidRPr="005E3EFF" w14:paraId="6BA699D6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E7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B6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77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Планування площ ручним способом, група</w:t>
            </w:r>
          </w:p>
          <w:p w14:paraId="2B92F4B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7F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EE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0,046</w:t>
            </w:r>
          </w:p>
        </w:tc>
      </w:tr>
      <w:tr w:rsidR="005E3EFF" w:rsidRPr="005E3EFF" w14:paraId="0993722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6F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F4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FF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Планування площ механізованим способом,</w:t>
            </w:r>
          </w:p>
          <w:p w14:paraId="5F2C86C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0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E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0,70336</w:t>
            </w:r>
          </w:p>
        </w:tc>
      </w:tr>
      <w:tr w:rsidR="005E3EFF" w:rsidRPr="005E3EFF" w14:paraId="06F5EF9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F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98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A2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Улаштування дорожніх корит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коритного</w:t>
            </w:r>
            <w:proofErr w:type="spellEnd"/>
          </w:p>
          <w:p w14:paraId="1A64FA7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профілю з застосуванням екскаваторів,</w:t>
            </w:r>
          </w:p>
          <w:p w14:paraId="2EEA0B6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глибина корита до 250 мм/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Грунт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рослинного</w:t>
            </w:r>
          </w:p>
          <w:p w14:paraId="63C3B2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шару з домішками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02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274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5,2264</w:t>
            </w:r>
          </w:p>
        </w:tc>
      </w:tr>
      <w:tr w:rsidR="005E3EFF" w:rsidRPr="005E3EFF" w14:paraId="6CE4026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FF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02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1E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F8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802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182,92</w:t>
            </w:r>
          </w:p>
        </w:tc>
      </w:tr>
      <w:tr w:rsidR="005E3EFF" w:rsidRPr="005E3EFF" w14:paraId="4260BC2A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A8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1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4C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9E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BC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1,3066</w:t>
            </w:r>
          </w:p>
        </w:tc>
      </w:tr>
      <w:tr w:rsidR="005E3EFF" w:rsidRPr="005E3EFF" w14:paraId="0FFA39D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88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C8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КР7-13-2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6F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Ущільнення ґрунту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щебенем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1F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B0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4,86</w:t>
            </w:r>
          </w:p>
        </w:tc>
      </w:tr>
      <w:tr w:rsidR="005E3EFF" w:rsidRPr="005E3EFF" w14:paraId="6EC3FCF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21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A3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8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підстильних та</w:t>
            </w:r>
          </w:p>
          <w:p w14:paraId="749157A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вирівнювальних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шарів основи з піску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товщ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 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6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0E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0,729</w:t>
            </w:r>
          </w:p>
        </w:tc>
      </w:tr>
      <w:tr w:rsidR="005E3EFF" w:rsidRPr="005E3EFF" w14:paraId="4BD642C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E7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DF9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E8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одношарових основ</w:t>
            </w:r>
          </w:p>
          <w:p w14:paraId="1AE0EEB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товщиною 15 см із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фракції 20-40 мм з межею міцності на стиск до 68,6 МПа 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3B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046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4,86</w:t>
            </w:r>
          </w:p>
        </w:tc>
      </w:tr>
      <w:tr w:rsidR="005E3EFF" w:rsidRPr="005E3EFF" w14:paraId="32195749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921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47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КР18-23-12</w:t>
            </w:r>
          </w:p>
          <w:p w14:paraId="1A3C428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F0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На кожний 1 см зміни товщини шару виключати до норм 18-23-9, 18-23-10, 18-23-11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6D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78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-4,86</w:t>
            </w:r>
          </w:p>
        </w:tc>
      </w:tr>
      <w:tr w:rsidR="005E3EFF" w:rsidRPr="005E3EFF" w14:paraId="775F476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94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80E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КР7-16-2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5B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підстильного шару з відсіву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5C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06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24,3</w:t>
            </w:r>
          </w:p>
        </w:tc>
      </w:tr>
      <w:tr w:rsidR="005E3EFF" w:rsidRPr="005E3EFF" w14:paraId="5D92589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51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5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ЗБ1-7-1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FDF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Улаштування покриття з синтетичної трави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C9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DC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5,0875</w:t>
            </w:r>
          </w:p>
        </w:tc>
      </w:tr>
      <w:tr w:rsidR="005E3EFF" w:rsidRPr="005E3EFF" w14:paraId="10F10DF1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27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4A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С1555-144</w:t>
            </w:r>
          </w:p>
          <w:p w14:paraId="7BDAA6C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1E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Штучна трава для футбольного поля</w:t>
            </w:r>
          </w:p>
          <w:p w14:paraId="3188ACC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Bellinturf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Bellin-Stem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 40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06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9E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529,1</w:t>
            </w:r>
          </w:p>
        </w:tc>
      </w:tr>
      <w:tr w:rsidR="005E3EFF" w:rsidRPr="005E3EFF" w14:paraId="0EB21DE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F6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6E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С1555-145</w:t>
            </w:r>
          </w:p>
          <w:p w14:paraId="325EDF8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45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Смуга -4х25 оцинкована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1F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п.м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2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91,6</w:t>
            </w:r>
          </w:p>
        </w:tc>
      </w:tr>
      <w:tr w:rsidR="005E3EFF" w:rsidRPr="005E3EFF" w14:paraId="1175AF7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55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C7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С111-136-10</w:t>
            </w:r>
          </w:p>
          <w:p w14:paraId="57453BB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8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Дюбель 6х100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A5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D21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190</w:t>
            </w:r>
          </w:p>
        </w:tc>
      </w:tr>
      <w:tr w:rsidR="005E3EFF" w:rsidRPr="005E3EFF" w14:paraId="66E9F3E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3F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3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53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Локальний кошторис №02-01-04</w:t>
            </w:r>
          </w:p>
          <w:p w14:paraId="4474892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Монтаж спортивного інвентаря та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85C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FE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66E2A895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69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10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КР20-12-1</w:t>
            </w:r>
          </w:p>
          <w:p w14:paraId="6A23166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к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дем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.=0,7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5D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(Демонтаж) Монтаж дрібних</w:t>
            </w:r>
          </w:p>
          <w:p w14:paraId="6F59A06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металоконструкцій вагою до 0,1</w:t>
            </w:r>
          </w:p>
          <w:p w14:paraId="5C6C22D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т/Демонтаж баскетбольних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колець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і</w:t>
            </w:r>
          </w:p>
          <w:p w14:paraId="3B81FA4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щитів 16 кгх2 шт.=32кг/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ED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02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0,032</w:t>
            </w:r>
          </w:p>
        </w:tc>
      </w:tr>
      <w:tr w:rsidR="005E3EFF" w:rsidRPr="005E3EFF" w14:paraId="24FABEA3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E5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E4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85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7F35202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до 0,1 т /баскетбольних </w:t>
            </w:r>
            <w:proofErr w:type="spellStart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колець</w:t>
            </w:r>
            <w:proofErr w:type="spellEnd"/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 xml:space="preserve"> і щитів/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F7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3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0,032</w:t>
            </w:r>
          </w:p>
        </w:tc>
      </w:tr>
      <w:tr w:rsidR="005E3EFF" w:rsidRPr="005E3EFF" w14:paraId="02993B0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40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EF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3B6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3B8B092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до 0,1 т/ ворота футбольні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BE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483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  <w:t>0,106</w:t>
            </w:r>
          </w:p>
        </w:tc>
      </w:tr>
      <w:tr w:rsidR="005E3EFF" w:rsidRPr="005E3EFF" w14:paraId="152B42D7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53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9C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4BA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kern w:val="2"/>
                <w:sz w:val="21"/>
                <w:szCs w:val="21"/>
                <w:lang w:eastAsia="uk-UA"/>
              </w:rPr>
              <w:t>Локальний кошторис №02-01-05</w:t>
            </w:r>
          </w:p>
          <w:p w14:paraId="569B87D3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b/>
                <w:bCs/>
                <w:kern w:val="2"/>
                <w:sz w:val="21"/>
                <w:szCs w:val="21"/>
                <w:lang w:eastAsia="uk-UA"/>
              </w:rPr>
              <w:t>Придбання спортивного інвентаря та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4D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81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</w:p>
        </w:tc>
      </w:tr>
      <w:tr w:rsidR="005E3EFF" w:rsidRPr="005E3EFF" w14:paraId="4BBC15A0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0B6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F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550101-86-</w:t>
            </w:r>
          </w:p>
          <w:p w14:paraId="1EB8ECF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25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Щит баскетбольний з кільцем і сіткою S008S (щит-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PC,р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-р 120х80см, кільце (16мм) d-45см, </w:t>
            </w: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 xml:space="preserve">сітка NY)Розмір щита: 120х80см Матеріал щита: стальна рама, ударостійкий полікарбонат ,Діаметр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кольца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 xml:space="preserve">: 45см Матеріал </w:t>
            </w: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кольца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: 16 мм</w:t>
            </w:r>
          </w:p>
          <w:p w14:paraId="2297015C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стальна труба;   ( маса=0,016)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F08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lastRenderedPageBreak/>
              <w:t>компл</w:t>
            </w:r>
            <w:proofErr w:type="spellEnd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C2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</w:tr>
      <w:tr w:rsidR="005E3EFF" w:rsidRPr="005E3EFF" w14:paraId="0299880D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64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B8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550101-154-1</w:t>
            </w:r>
          </w:p>
          <w:p w14:paraId="0A234A8E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DB4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Ворота футбольні 3,0х2,0;   ( маса=0,053)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39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10F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</w:tr>
      <w:tr w:rsidR="005E3EFF" w:rsidRPr="005E3EFF" w14:paraId="7017C854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7E7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710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&amp; 550101-190-1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21B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Сітка футбольна;   ( маса=0,005)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1D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proofErr w:type="spellStart"/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CC5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2</w:t>
            </w:r>
          </w:p>
        </w:tc>
      </w:tr>
      <w:tr w:rsidR="005E3EFF" w:rsidRPr="005E3EFF" w14:paraId="34FC14AB" w14:textId="77777777" w:rsidTr="00D04A40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B8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BB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F34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6B2D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  <w:r w:rsidRPr="005E3EFF"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7CA9" w14:textId="77777777" w:rsidR="005E3EFF" w:rsidRPr="005E3EFF" w:rsidRDefault="005E3EFF" w:rsidP="005E3EF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1"/>
                <w:lang w:eastAsia="uk-UA"/>
              </w:rPr>
            </w:pPr>
          </w:p>
        </w:tc>
      </w:tr>
    </w:tbl>
    <w:p w14:paraId="45B1C394" w14:textId="77777777" w:rsidR="005E3EFF" w:rsidRPr="005E3EFF" w:rsidRDefault="005E3EFF" w:rsidP="005E3EFF">
      <w:pPr>
        <w:tabs>
          <w:tab w:val="num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4FA8EE57" w14:textId="77777777" w:rsidR="005E3EFF" w:rsidRPr="005E3EFF" w:rsidRDefault="005E3EFF" w:rsidP="005E3EFF">
      <w:pPr>
        <w:tabs>
          <w:tab w:val="num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1ECC56D3" w14:textId="77777777" w:rsidR="005E3EFF" w:rsidRPr="005E3EFF" w:rsidRDefault="005E3EFF" w:rsidP="005E3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УВАГА! Усі посилання в цій технічний специфікації на конкретну торговельну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мaрку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чи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фiрму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пaтент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конструкцiю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aбо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тип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предметa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зaкупiвлi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, джерело його походження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aбо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виробникa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слід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читaти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aбо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еквiвaлент</w:t>
      </w:r>
      <w:proofErr w:type="spellEnd"/>
      <w:r w:rsidRPr="005E3EFF">
        <w:rPr>
          <w:rFonts w:ascii="Times New Roman" w:eastAsia="Times New Roman" w:hAnsi="Times New Roman" w:cs="Times New Roman"/>
          <w:b/>
          <w:bCs/>
          <w:lang w:eastAsia="ru-RU"/>
        </w:rPr>
        <w:t>» без втрати якісних та технічних характеристик</w:t>
      </w:r>
      <w:r w:rsidRPr="005E3EF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2BA09D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44BD7735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339313BB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2C68C0DB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49BB55D1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32D81EF9" w14:textId="77777777" w:rsidR="005E3EFF" w:rsidRPr="00882DD5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28290D73" w14:textId="77777777" w:rsidR="005E3EFF" w:rsidRPr="005E3EFF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49F5CA32" w14:textId="77777777" w:rsidR="005E3EFF" w:rsidRPr="005E3EFF" w:rsidRDefault="005E3EFF" w:rsidP="005E3EFF">
      <w:pPr>
        <w:rPr>
          <w:rFonts w:ascii="Times New Roman" w:eastAsia="Times New Roman" w:hAnsi="Times New Roman" w:cs="Times New Roman"/>
          <w:color w:val="FF0000"/>
        </w:rPr>
      </w:pPr>
    </w:p>
    <w:p w14:paraId="221437AD" w14:textId="77777777" w:rsidR="005E3EFF" w:rsidRDefault="005E3EF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E3EF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512"/>
    <w:rsid w:val="001926AF"/>
    <w:rsid w:val="001B6160"/>
    <w:rsid w:val="00213D9C"/>
    <w:rsid w:val="00253312"/>
    <w:rsid w:val="00284C89"/>
    <w:rsid w:val="002B0988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5E3EFF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82DD5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4046A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  <w:style w:type="numbering" w:customStyle="1" w:styleId="1b">
    <w:name w:val="Немає списку1"/>
    <w:next w:val="a2"/>
    <w:uiPriority w:val="99"/>
    <w:semiHidden/>
    <w:unhideWhenUsed/>
    <w:rsid w:val="005E3EFF"/>
  </w:style>
  <w:style w:type="table" w:customStyle="1" w:styleId="1c">
    <w:name w:val="Сітка таблиці1"/>
    <w:basedOn w:val="a1"/>
    <w:next w:val="ab"/>
    <w:uiPriority w:val="39"/>
    <w:rsid w:val="005E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11840</Words>
  <Characters>6749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174</cp:revision>
  <cp:lastPrinted>2025-12-31T06:22:00Z</cp:lastPrinted>
  <dcterms:created xsi:type="dcterms:W3CDTF">2021-06-03T12:43:00Z</dcterms:created>
  <dcterms:modified xsi:type="dcterms:W3CDTF">2026-03-10T13:13:00Z</dcterms:modified>
</cp:coreProperties>
</file>